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260" w:rsidRDefault="00F94A0E" w:rsidP="009A4260">
      <w:pPr>
        <w:jc w:val="center"/>
        <w:rPr>
          <w:b/>
          <w:sz w:val="32"/>
          <w:szCs w:val="32"/>
        </w:rPr>
      </w:pPr>
      <w:r w:rsidRPr="009A4260">
        <w:rPr>
          <w:b/>
          <w:sz w:val="32"/>
          <w:szCs w:val="32"/>
        </w:rPr>
        <w:t>Combined Long</w:t>
      </w:r>
      <w:r w:rsidR="00E51B9A">
        <w:rPr>
          <w:b/>
          <w:sz w:val="32"/>
          <w:szCs w:val="32"/>
        </w:rPr>
        <w:t>-</w:t>
      </w:r>
      <w:r w:rsidRPr="009A4260">
        <w:rPr>
          <w:b/>
          <w:sz w:val="32"/>
          <w:szCs w:val="32"/>
        </w:rPr>
        <w:t>Term Plan</w:t>
      </w:r>
      <w:r w:rsidR="009A4260">
        <w:rPr>
          <w:b/>
          <w:sz w:val="32"/>
          <w:szCs w:val="32"/>
        </w:rPr>
        <w:t xml:space="preserve"> (Yearly Scheme)</w:t>
      </w:r>
      <w:r w:rsidRPr="009A4260">
        <w:rPr>
          <w:b/>
          <w:sz w:val="32"/>
          <w:szCs w:val="32"/>
        </w:rPr>
        <w:t xml:space="preserve"> for </w:t>
      </w:r>
      <w:r w:rsidR="00ED2862" w:rsidRPr="00ED2862">
        <w:rPr>
          <w:b/>
          <w:i/>
          <w:sz w:val="32"/>
          <w:szCs w:val="32"/>
        </w:rPr>
        <w:t>Operation Maths</w:t>
      </w:r>
    </w:p>
    <w:p w:rsidR="00D45626" w:rsidRPr="009A4260" w:rsidRDefault="00E51B9A" w:rsidP="00E51B9A">
      <w:pPr>
        <w:spacing w:after="24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Junior Infants and Senior Infants</w:t>
      </w:r>
      <w:r w:rsidR="003D48F1" w:rsidRPr="009A4260">
        <w:rPr>
          <w:b/>
          <w:sz w:val="32"/>
          <w:szCs w:val="32"/>
        </w:rPr>
        <w:t xml:space="preserve"> (multiclass</w:t>
      </w:r>
      <w:r w:rsidR="003D48F1" w:rsidRPr="009A4260">
        <w:rPr>
          <w:b/>
          <w:sz w:val="28"/>
          <w:szCs w:val="28"/>
        </w:rPr>
        <w:t>)</w:t>
      </w:r>
    </w:p>
    <w:p w:rsidR="006A64B7" w:rsidRPr="00FD72A1" w:rsidRDefault="006A64B7" w:rsidP="00FD72A1">
      <w:pPr>
        <w:pStyle w:val="ListParagraph"/>
        <w:numPr>
          <w:ilvl w:val="0"/>
          <w:numId w:val="1"/>
        </w:numPr>
        <w:spacing w:line="360" w:lineRule="atLeast"/>
        <w:ind w:hanging="357"/>
        <w:rPr>
          <w:sz w:val="26"/>
          <w:szCs w:val="26"/>
        </w:rPr>
      </w:pPr>
      <w:r w:rsidRPr="00FD72A1">
        <w:rPr>
          <w:sz w:val="26"/>
          <w:szCs w:val="26"/>
        </w:rPr>
        <w:t xml:space="preserve">This </w:t>
      </w:r>
      <w:r w:rsidR="009A4260" w:rsidRPr="00FD72A1">
        <w:rPr>
          <w:sz w:val="26"/>
          <w:szCs w:val="26"/>
        </w:rPr>
        <w:t xml:space="preserve">suggested </w:t>
      </w:r>
      <w:r w:rsidRPr="00FD72A1">
        <w:rPr>
          <w:sz w:val="26"/>
          <w:szCs w:val="26"/>
        </w:rPr>
        <w:t xml:space="preserve">plan </w:t>
      </w:r>
      <w:r w:rsidR="009A4260" w:rsidRPr="00FD72A1">
        <w:rPr>
          <w:sz w:val="26"/>
          <w:szCs w:val="26"/>
        </w:rPr>
        <w:t xml:space="preserve">largely </w:t>
      </w:r>
      <w:r w:rsidRPr="00FD72A1">
        <w:rPr>
          <w:sz w:val="26"/>
          <w:szCs w:val="26"/>
        </w:rPr>
        <w:t xml:space="preserve">follows that of </w:t>
      </w:r>
      <w:r w:rsidR="00ED2862" w:rsidRPr="00FD72A1">
        <w:rPr>
          <w:i/>
          <w:sz w:val="26"/>
          <w:szCs w:val="26"/>
        </w:rPr>
        <w:t>Operation Maths</w:t>
      </w:r>
      <w:r w:rsidRPr="00FD72A1">
        <w:rPr>
          <w:sz w:val="26"/>
          <w:szCs w:val="26"/>
        </w:rPr>
        <w:t xml:space="preserve"> </w:t>
      </w:r>
      <w:r w:rsidR="00E51B9A" w:rsidRPr="00FD72A1">
        <w:rPr>
          <w:sz w:val="26"/>
          <w:szCs w:val="26"/>
        </w:rPr>
        <w:t>Junior Infants</w:t>
      </w:r>
      <w:r w:rsidRPr="00FD72A1">
        <w:rPr>
          <w:sz w:val="26"/>
          <w:szCs w:val="26"/>
        </w:rPr>
        <w:t xml:space="preserve"> and then assigns the </w:t>
      </w:r>
      <w:r w:rsidR="00ED2862" w:rsidRPr="00FD72A1">
        <w:rPr>
          <w:i/>
          <w:sz w:val="26"/>
          <w:szCs w:val="26"/>
        </w:rPr>
        <w:t>Operation Maths</w:t>
      </w:r>
      <w:r w:rsidRPr="00FD72A1">
        <w:rPr>
          <w:sz w:val="26"/>
          <w:szCs w:val="26"/>
        </w:rPr>
        <w:t xml:space="preserve"> </w:t>
      </w:r>
      <w:r w:rsidR="00E51B9A" w:rsidRPr="00FD72A1">
        <w:rPr>
          <w:sz w:val="26"/>
          <w:szCs w:val="26"/>
        </w:rPr>
        <w:t>Senior Infants</w:t>
      </w:r>
      <w:r w:rsidRPr="00FD72A1">
        <w:rPr>
          <w:sz w:val="26"/>
          <w:szCs w:val="26"/>
        </w:rPr>
        <w:t xml:space="preserve"> topics to coincide</w:t>
      </w:r>
      <w:r w:rsidR="00ED2862" w:rsidRPr="00FD72A1">
        <w:rPr>
          <w:sz w:val="26"/>
          <w:szCs w:val="26"/>
        </w:rPr>
        <w:t>.</w:t>
      </w:r>
      <w:r w:rsidRPr="00FD72A1">
        <w:rPr>
          <w:sz w:val="26"/>
          <w:szCs w:val="26"/>
        </w:rPr>
        <w:t xml:space="preserve">* </w:t>
      </w:r>
      <w:r w:rsidR="009A4260" w:rsidRPr="00FD72A1">
        <w:rPr>
          <w:sz w:val="26"/>
          <w:szCs w:val="26"/>
        </w:rPr>
        <w:t>Teachers are encouraged to re-order the topics, as necessary, to suit their own specific situations.</w:t>
      </w:r>
    </w:p>
    <w:p w:rsidR="00F94A0E" w:rsidRPr="00FD72A1" w:rsidRDefault="00F94A0E" w:rsidP="00FD72A1">
      <w:pPr>
        <w:pStyle w:val="ListParagraph"/>
        <w:numPr>
          <w:ilvl w:val="0"/>
          <w:numId w:val="1"/>
        </w:numPr>
        <w:spacing w:line="360" w:lineRule="atLeast"/>
        <w:ind w:hanging="357"/>
        <w:rPr>
          <w:sz w:val="26"/>
          <w:szCs w:val="26"/>
        </w:rPr>
      </w:pPr>
      <w:r w:rsidRPr="00FD72A1">
        <w:rPr>
          <w:i/>
          <w:sz w:val="26"/>
          <w:szCs w:val="26"/>
        </w:rPr>
        <w:t>At Home</w:t>
      </w:r>
      <w:r w:rsidR="0081595B">
        <w:rPr>
          <w:sz w:val="26"/>
          <w:szCs w:val="26"/>
        </w:rPr>
        <w:t xml:space="preserve"> books: f</w:t>
      </w:r>
      <w:r w:rsidRPr="00FD72A1">
        <w:rPr>
          <w:sz w:val="26"/>
          <w:szCs w:val="26"/>
        </w:rPr>
        <w:t xml:space="preserve">or details on the corresponding pages in the </w:t>
      </w:r>
      <w:r w:rsidRPr="00FD72A1">
        <w:rPr>
          <w:i/>
          <w:sz w:val="26"/>
          <w:szCs w:val="26"/>
        </w:rPr>
        <w:t>At Home</w:t>
      </w:r>
      <w:r w:rsidRPr="00FD72A1">
        <w:rPr>
          <w:sz w:val="26"/>
          <w:szCs w:val="26"/>
        </w:rPr>
        <w:t xml:space="preserve"> books, please see the yearly </w:t>
      </w:r>
      <w:r w:rsidR="00EF2A97" w:rsidRPr="00FD72A1">
        <w:rPr>
          <w:sz w:val="26"/>
          <w:szCs w:val="26"/>
        </w:rPr>
        <w:t>schemes</w:t>
      </w:r>
      <w:r w:rsidRPr="00FD72A1">
        <w:rPr>
          <w:sz w:val="26"/>
          <w:szCs w:val="26"/>
        </w:rPr>
        <w:t xml:space="preserve"> in the </w:t>
      </w:r>
      <w:r w:rsidR="00ED2862" w:rsidRPr="00FD72A1">
        <w:rPr>
          <w:i/>
          <w:sz w:val="26"/>
          <w:szCs w:val="26"/>
        </w:rPr>
        <w:t>Operation Maths</w:t>
      </w:r>
      <w:r w:rsidRPr="00FD72A1">
        <w:rPr>
          <w:sz w:val="26"/>
          <w:szCs w:val="26"/>
        </w:rPr>
        <w:t xml:space="preserve"> </w:t>
      </w:r>
      <w:r w:rsidR="00E51B9A" w:rsidRPr="00FD72A1">
        <w:rPr>
          <w:sz w:val="26"/>
          <w:szCs w:val="26"/>
        </w:rPr>
        <w:t>Junior Infants</w:t>
      </w:r>
      <w:r w:rsidRPr="00FD72A1">
        <w:rPr>
          <w:sz w:val="26"/>
          <w:szCs w:val="26"/>
        </w:rPr>
        <w:t xml:space="preserve"> and </w:t>
      </w:r>
      <w:r w:rsidR="00E51B9A" w:rsidRPr="00FD72A1">
        <w:rPr>
          <w:sz w:val="26"/>
          <w:szCs w:val="26"/>
        </w:rPr>
        <w:t>Senior Infants</w:t>
      </w:r>
      <w:r w:rsidRPr="00FD72A1">
        <w:rPr>
          <w:sz w:val="26"/>
          <w:szCs w:val="26"/>
        </w:rPr>
        <w:t xml:space="preserve"> TRBs</w:t>
      </w:r>
      <w:r w:rsidR="009A4260" w:rsidRPr="00FD72A1">
        <w:rPr>
          <w:sz w:val="26"/>
          <w:szCs w:val="26"/>
        </w:rPr>
        <w:t xml:space="preserve"> (p</w:t>
      </w:r>
      <w:r w:rsidR="00ED2862" w:rsidRPr="00FD72A1">
        <w:rPr>
          <w:sz w:val="26"/>
          <w:szCs w:val="26"/>
        </w:rPr>
        <w:t>.</w:t>
      </w:r>
      <w:r w:rsidR="00EF2A97" w:rsidRPr="00FD72A1">
        <w:rPr>
          <w:sz w:val="26"/>
          <w:szCs w:val="26"/>
        </w:rPr>
        <w:t xml:space="preserve"> 12)</w:t>
      </w:r>
      <w:r w:rsidR="00ED2862" w:rsidRPr="00FD72A1">
        <w:rPr>
          <w:sz w:val="26"/>
          <w:szCs w:val="26"/>
        </w:rPr>
        <w:t>.</w:t>
      </w:r>
    </w:p>
    <w:p w:rsidR="006A64B7" w:rsidRPr="00FD72A1" w:rsidRDefault="006A64B7" w:rsidP="00FD72A1">
      <w:pPr>
        <w:pStyle w:val="ListParagraph"/>
        <w:numPr>
          <w:ilvl w:val="0"/>
          <w:numId w:val="1"/>
        </w:numPr>
        <w:spacing w:line="360" w:lineRule="atLeast"/>
        <w:ind w:hanging="357"/>
        <w:rPr>
          <w:sz w:val="26"/>
          <w:szCs w:val="26"/>
        </w:rPr>
      </w:pPr>
      <w:r w:rsidRPr="00FD72A1">
        <w:rPr>
          <w:sz w:val="26"/>
          <w:szCs w:val="26"/>
        </w:rPr>
        <w:t xml:space="preserve">The approach to a topic in </w:t>
      </w:r>
      <w:r w:rsidR="00ED2862" w:rsidRPr="00FD72A1">
        <w:rPr>
          <w:i/>
          <w:sz w:val="26"/>
          <w:szCs w:val="26"/>
        </w:rPr>
        <w:t>Operation Maths</w:t>
      </w:r>
      <w:r w:rsidRPr="00FD72A1">
        <w:rPr>
          <w:sz w:val="26"/>
          <w:szCs w:val="26"/>
        </w:rPr>
        <w:t xml:space="preserve"> </w:t>
      </w:r>
      <w:r w:rsidR="00E51B9A" w:rsidRPr="00FD72A1">
        <w:rPr>
          <w:sz w:val="26"/>
          <w:szCs w:val="26"/>
        </w:rPr>
        <w:t>Junior Infants</w:t>
      </w:r>
      <w:r w:rsidRPr="00FD72A1">
        <w:rPr>
          <w:sz w:val="26"/>
          <w:szCs w:val="26"/>
        </w:rPr>
        <w:t xml:space="preserve"> and </w:t>
      </w:r>
      <w:r w:rsidR="00E51B9A" w:rsidRPr="00FD72A1">
        <w:rPr>
          <w:sz w:val="26"/>
          <w:szCs w:val="26"/>
        </w:rPr>
        <w:t>Senior Infants</w:t>
      </w:r>
      <w:r w:rsidR="00ED2862" w:rsidRPr="00FD72A1">
        <w:rPr>
          <w:sz w:val="26"/>
          <w:szCs w:val="26"/>
        </w:rPr>
        <w:t xml:space="preserve"> —</w:t>
      </w:r>
      <w:r w:rsidRPr="00FD72A1">
        <w:rPr>
          <w:sz w:val="26"/>
          <w:szCs w:val="26"/>
        </w:rPr>
        <w:t xml:space="preserve"> </w:t>
      </w:r>
      <w:r w:rsidR="009A4260" w:rsidRPr="00FD72A1">
        <w:rPr>
          <w:sz w:val="26"/>
          <w:szCs w:val="26"/>
        </w:rPr>
        <w:t xml:space="preserve">Aistear play, </w:t>
      </w:r>
      <w:r w:rsidRPr="00FD72A1">
        <w:rPr>
          <w:sz w:val="26"/>
          <w:szCs w:val="26"/>
        </w:rPr>
        <w:t xml:space="preserve">discussion, </w:t>
      </w:r>
      <w:r w:rsidR="009A4260" w:rsidRPr="00FD72A1">
        <w:rPr>
          <w:sz w:val="26"/>
          <w:szCs w:val="26"/>
        </w:rPr>
        <w:t xml:space="preserve">activities, </w:t>
      </w:r>
      <w:r w:rsidRPr="00FD72A1">
        <w:rPr>
          <w:sz w:val="26"/>
          <w:szCs w:val="26"/>
        </w:rPr>
        <w:t xml:space="preserve">stations and finally book work </w:t>
      </w:r>
      <w:r w:rsidR="00ED2862" w:rsidRPr="00FD72A1">
        <w:rPr>
          <w:sz w:val="26"/>
          <w:szCs w:val="26"/>
        </w:rPr>
        <w:t>—</w:t>
      </w:r>
      <w:r w:rsidRPr="00FD72A1">
        <w:rPr>
          <w:sz w:val="26"/>
          <w:szCs w:val="26"/>
        </w:rPr>
        <w:t xml:space="preserve"> is particularly suited to teach</w:t>
      </w:r>
      <w:r w:rsidR="00ED2862" w:rsidRPr="00FD72A1">
        <w:rPr>
          <w:sz w:val="26"/>
          <w:szCs w:val="26"/>
        </w:rPr>
        <w:t xml:space="preserve">ing in a multiclass situation. </w:t>
      </w:r>
      <w:r w:rsidR="009A4260" w:rsidRPr="00FD72A1">
        <w:rPr>
          <w:sz w:val="26"/>
          <w:szCs w:val="26"/>
        </w:rPr>
        <w:t>A teacher could u</w:t>
      </w:r>
      <w:r w:rsidRPr="00FD72A1">
        <w:rPr>
          <w:sz w:val="26"/>
          <w:szCs w:val="26"/>
        </w:rPr>
        <w:t xml:space="preserve">se the </w:t>
      </w:r>
      <w:r w:rsidR="00ED2862" w:rsidRPr="00FD72A1">
        <w:rPr>
          <w:i/>
          <w:sz w:val="26"/>
          <w:szCs w:val="26"/>
        </w:rPr>
        <w:t>Operation Maths</w:t>
      </w:r>
      <w:r w:rsidR="00EF2A97" w:rsidRPr="00FD72A1">
        <w:rPr>
          <w:sz w:val="26"/>
          <w:szCs w:val="26"/>
        </w:rPr>
        <w:t xml:space="preserve"> </w:t>
      </w:r>
      <w:r w:rsidR="00E51B9A" w:rsidRPr="00FD72A1">
        <w:rPr>
          <w:sz w:val="26"/>
          <w:szCs w:val="26"/>
        </w:rPr>
        <w:t>Junior Infants</w:t>
      </w:r>
      <w:r w:rsidRPr="00FD72A1">
        <w:rPr>
          <w:sz w:val="26"/>
          <w:szCs w:val="26"/>
        </w:rPr>
        <w:t xml:space="preserve"> </w:t>
      </w:r>
      <w:r w:rsidR="00ED2862" w:rsidRPr="00FD72A1">
        <w:rPr>
          <w:sz w:val="26"/>
          <w:szCs w:val="26"/>
        </w:rPr>
        <w:t>A</w:t>
      </w:r>
      <w:r w:rsidR="009A4260" w:rsidRPr="00FD72A1">
        <w:rPr>
          <w:sz w:val="26"/>
          <w:szCs w:val="26"/>
        </w:rPr>
        <w:t>istear play</w:t>
      </w:r>
      <w:r w:rsidRPr="00FD72A1">
        <w:rPr>
          <w:sz w:val="26"/>
          <w:szCs w:val="26"/>
        </w:rPr>
        <w:t>, discuss</w:t>
      </w:r>
      <w:r w:rsidR="00ED2862" w:rsidRPr="00FD72A1">
        <w:rPr>
          <w:sz w:val="26"/>
          <w:szCs w:val="26"/>
        </w:rPr>
        <w:t>ions and activities as a spring</w:t>
      </w:r>
      <w:r w:rsidRPr="00FD72A1">
        <w:rPr>
          <w:sz w:val="26"/>
          <w:szCs w:val="26"/>
        </w:rPr>
        <w:t xml:space="preserve">board and differentiate using the </w:t>
      </w:r>
      <w:r w:rsidR="00ED2862" w:rsidRPr="00FD72A1">
        <w:rPr>
          <w:i/>
          <w:sz w:val="26"/>
          <w:szCs w:val="26"/>
        </w:rPr>
        <w:t>Operation Maths</w:t>
      </w:r>
      <w:r w:rsidR="00EF2A97" w:rsidRPr="00FD72A1">
        <w:rPr>
          <w:sz w:val="26"/>
          <w:szCs w:val="26"/>
        </w:rPr>
        <w:t xml:space="preserve"> </w:t>
      </w:r>
      <w:r w:rsidR="00E51B9A" w:rsidRPr="00FD72A1">
        <w:rPr>
          <w:sz w:val="26"/>
          <w:szCs w:val="26"/>
        </w:rPr>
        <w:t>Senior Infants</w:t>
      </w:r>
      <w:r w:rsidRPr="00FD72A1">
        <w:rPr>
          <w:sz w:val="26"/>
          <w:szCs w:val="26"/>
        </w:rPr>
        <w:t xml:space="preserve"> suggestions. The digital resources can be used in the same way. The prevalence of </w:t>
      </w:r>
      <w:r w:rsidR="00ED2862" w:rsidRPr="00FD72A1">
        <w:rPr>
          <w:sz w:val="26"/>
          <w:szCs w:val="26"/>
        </w:rPr>
        <w:t>pair w</w:t>
      </w:r>
      <w:r w:rsidRPr="00FD72A1">
        <w:rPr>
          <w:sz w:val="26"/>
          <w:szCs w:val="26"/>
        </w:rPr>
        <w:t xml:space="preserve">ork and other collaborative work will also </w:t>
      </w:r>
      <w:r w:rsidR="007C1100" w:rsidRPr="00FD72A1">
        <w:rPr>
          <w:sz w:val="26"/>
          <w:szCs w:val="26"/>
        </w:rPr>
        <w:t xml:space="preserve">support this approach (i.e. the children can support each other </w:t>
      </w:r>
      <w:r w:rsidR="00ED2862" w:rsidRPr="00FD72A1">
        <w:rPr>
          <w:sz w:val="26"/>
          <w:szCs w:val="26"/>
        </w:rPr>
        <w:t>in pairs and become less depende</w:t>
      </w:r>
      <w:r w:rsidR="007C1100" w:rsidRPr="00FD72A1">
        <w:rPr>
          <w:sz w:val="26"/>
          <w:szCs w:val="26"/>
        </w:rPr>
        <w:t>nt on direct teacher involvement)</w:t>
      </w:r>
      <w:r w:rsidR="00ED2862" w:rsidRPr="00FD72A1">
        <w:rPr>
          <w:sz w:val="26"/>
          <w:szCs w:val="26"/>
        </w:rPr>
        <w:t>.</w:t>
      </w:r>
    </w:p>
    <w:p w:rsidR="009A4260" w:rsidRPr="00FD72A1" w:rsidRDefault="009A4260" w:rsidP="00FD72A1">
      <w:pPr>
        <w:pStyle w:val="ListParagraph"/>
        <w:numPr>
          <w:ilvl w:val="0"/>
          <w:numId w:val="1"/>
        </w:numPr>
        <w:spacing w:line="360" w:lineRule="atLeast"/>
        <w:ind w:hanging="357"/>
        <w:rPr>
          <w:sz w:val="26"/>
          <w:szCs w:val="26"/>
        </w:rPr>
      </w:pPr>
      <w:r w:rsidRPr="00FD72A1">
        <w:rPr>
          <w:sz w:val="26"/>
          <w:szCs w:val="26"/>
        </w:rPr>
        <w:t xml:space="preserve">Monthly topics: </w:t>
      </w:r>
      <w:r w:rsidR="00CB5C61">
        <w:rPr>
          <w:sz w:val="26"/>
          <w:szCs w:val="26"/>
        </w:rPr>
        <w:t>t</w:t>
      </w:r>
      <w:r w:rsidR="00ED2862" w:rsidRPr="00FD72A1">
        <w:rPr>
          <w:sz w:val="26"/>
          <w:szCs w:val="26"/>
        </w:rPr>
        <w:t>here is considerable overlap of monthly t</w:t>
      </w:r>
      <w:r w:rsidRPr="00FD72A1">
        <w:rPr>
          <w:sz w:val="26"/>
          <w:szCs w:val="26"/>
        </w:rPr>
        <w:t xml:space="preserve">opics for </w:t>
      </w:r>
      <w:r w:rsidR="00ED2862" w:rsidRPr="00FD72A1">
        <w:rPr>
          <w:i/>
          <w:sz w:val="26"/>
          <w:szCs w:val="26"/>
        </w:rPr>
        <w:t>Operation Maths</w:t>
      </w:r>
      <w:r w:rsidRPr="00FD72A1">
        <w:rPr>
          <w:sz w:val="26"/>
          <w:szCs w:val="26"/>
        </w:rPr>
        <w:t xml:space="preserve"> </w:t>
      </w:r>
      <w:r w:rsidR="00E51B9A" w:rsidRPr="00FD72A1">
        <w:rPr>
          <w:sz w:val="26"/>
          <w:szCs w:val="26"/>
        </w:rPr>
        <w:t>Junior Infants</w:t>
      </w:r>
      <w:r w:rsidRPr="00FD72A1">
        <w:rPr>
          <w:sz w:val="26"/>
          <w:szCs w:val="26"/>
        </w:rPr>
        <w:t xml:space="preserve"> and </w:t>
      </w:r>
      <w:r w:rsidR="00ED2862" w:rsidRPr="00FD72A1">
        <w:rPr>
          <w:i/>
          <w:sz w:val="26"/>
          <w:szCs w:val="26"/>
        </w:rPr>
        <w:t>Operation Maths</w:t>
      </w:r>
      <w:r w:rsidRPr="00FD72A1">
        <w:rPr>
          <w:sz w:val="26"/>
          <w:szCs w:val="26"/>
        </w:rPr>
        <w:t xml:space="preserve"> </w:t>
      </w:r>
      <w:r w:rsidR="00E51B9A" w:rsidRPr="00FD72A1">
        <w:rPr>
          <w:sz w:val="26"/>
          <w:szCs w:val="26"/>
        </w:rPr>
        <w:t>Senior Infants</w:t>
      </w:r>
      <w:r w:rsidRPr="00FD72A1">
        <w:rPr>
          <w:sz w:val="26"/>
          <w:szCs w:val="26"/>
        </w:rPr>
        <w:t xml:space="preserve">. A suggested approach is to choose a </w:t>
      </w:r>
      <w:r w:rsidR="00ED2862" w:rsidRPr="00FD72A1">
        <w:rPr>
          <w:sz w:val="26"/>
          <w:szCs w:val="26"/>
        </w:rPr>
        <w:t>m</w:t>
      </w:r>
      <w:r w:rsidRPr="00FD72A1">
        <w:rPr>
          <w:sz w:val="26"/>
          <w:szCs w:val="26"/>
        </w:rPr>
        <w:t xml:space="preserve">onthly </w:t>
      </w:r>
      <w:r w:rsidR="00ED2862" w:rsidRPr="00FD72A1">
        <w:rPr>
          <w:sz w:val="26"/>
          <w:szCs w:val="26"/>
        </w:rPr>
        <w:t>t</w:t>
      </w:r>
      <w:r w:rsidRPr="00FD72A1">
        <w:rPr>
          <w:sz w:val="26"/>
          <w:szCs w:val="26"/>
        </w:rPr>
        <w:t xml:space="preserve">opic from </w:t>
      </w:r>
      <w:r w:rsidR="00ED2862" w:rsidRPr="00FD72A1">
        <w:rPr>
          <w:i/>
          <w:sz w:val="26"/>
          <w:szCs w:val="26"/>
        </w:rPr>
        <w:t>Operation Maths</w:t>
      </w:r>
      <w:r w:rsidRPr="00FD72A1">
        <w:rPr>
          <w:sz w:val="26"/>
          <w:szCs w:val="26"/>
        </w:rPr>
        <w:t xml:space="preserve"> </w:t>
      </w:r>
      <w:r w:rsidR="00E51B9A" w:rsidRPr="00FD72A1">
        <w:rPr>
          <w:sz w:val="26"/>
          <w:szCs w:val="26"/>
        </w:rPr>
        <w:t>Junior Infants</w:t>
      </w:r>
      <w:r w:rsidRPr="00FD72A1">
        <w:rPr>
          <w:sz w:val="26"/>
          <w:szCs w:val="26"/>
        </w:rPr>
        <w:t xml:space="preserve"> and to differentiate by incorporating aspects of that same topic from </w:t>
      </w:r>
      <w:r w:rsidR="00ED2862" w:rsidRPr="00FD72A1">
        <w:rPr>
          <w:i/>
          <w:sz w:val="26"/>
          <w:szCs w:val="26"/>
        </w:rPr>
        <w:t>Operation Maths</w:t>
      </w:r>
      <w:r w:rsidRPr="00FD72A1">
        <w:rPr>
          <w:sz w:val="26"/>
          <w:szCs w:val="26"/>
        </w:rPr>
        <w:t xml:space="preserve"> </w:t>
      </w:r>
      <w:r w:rsidR="00E51B9A" w:rsidRPr="00FD72A1">
        <w:rPr>
          <w:sz w:val="26"/>
          <w:szCs w:val="26"/>
        </w:rPr>
        <w:t>Senior Infants</w:t>
      </w:r>
      <w:r w:rsidRPr="00FD72A1">
        <w:rPr>
          <w:sz w:val="26"/>
          <w:szCs w:val="26"/>
        </w:rPr>
        <w:t xml:space="preserve">; please see the yearly schemes in the </w:t>
      </w:r>
      <w:r w:rsidR="00ED2862" w:rsidRPr="00FD72A1">
        <w:rPr>
          <w:i/>
          <w:sz w:val="26"/>
          <w:szCs w:val="26"/>
        </w:rPr>
        <w:t>Operation Maths</w:t>
      </w:r>
      <w:r w:rsidRPr="00FD72A1">
        <w:rPr>
          <w:sz w:val="26"/>
          <w:szCs w:val="26"/>
        </w:rPr>
        <w:t xml:space="preserve"> </w:t>
      </w:r>
      <w:r w:rsidR="00E51B9A" w:rsidRPr="00FD72A1">
        <w:rPr>
          <w:sz w:val="26"/>
          <w:szCs w:val="26"/>
        </w:rPr>
        <w:t>Junior Infants</w:t>
      </w:r>
      <w:r w:rsidRPr="00FD72A1">
        <w:rPr>
          <w:sz w:val="26"/>
          <w:szCs w:val="26"/>
        </w:rPr>
        <w:t xml:space="preserve"> and </w:t>
      </w:r>
      <w:r w:rsidR="00E51B9A" w:rsidRPr="00FD72A1">
        <w:rPr>
          <w:sz w:val="26"/>
          <w:szCs w:val="26"/>
        </w:rPr>
        <w:t>Senior Infants</w:t>
      </w:r>
      <w:r w:rsidRPr="00FD72A1">
        <w:rPr>
          <w:sz w:val="26"/>
          <w:szCs w:val="26"/>
        </w:rPr>
        <w:t xml:space="preserve"> TRBs.</w:t>
      </w:r>
    </w:p>
    <w:p w:rsidR="003D48F1" w:rsidRPr="00FD72A1" w:rsidRDefault="00F94A0E" w:rsidP="00FD72A1">
      <w:pPr>
        <w:pStyle w:val="ListParagraph"/>
        <w:numPr>
          <w:ilvl w:val="0"/>
          <w:numId w:val="1"/>
        </w:numPr>
        <w:spacing w:line="360" w:lineRule="atLeast"/>
        <w:ind w:hanging="357"/>
        <w:rPr>
          <w:sz w:val="26"/>
          <w:szCs w:val="26"/>
        </w:rPr>
      </w:pPr>
      <w:r w:rsidRPr="00FD72A1">
        <w:rPr>
          <w:sz w:val="26"/>
          <w:szCs w:val="26"/>
        </w:rPr>
        <w:t xml:space="preserve">For certain topics where the content between classes </w:t>
      </w:r>
      <w:r w:rsidR="00EF2A97" w:rsidRPr="00FD72A1">
        <w:rPr>
          <w:sz w:val="26"/>
          <w:szCs w:val="26"/>
        </w:rPr>
        <w:t>varies significantly</w:t>
      </w:r>
      <w:r w:rsidRPr="00FD72A1">
        <w:rPr>
          <w:sz w:val="26"/>
          <w:szCs w:val="26"/>
        </w:rPr>
        <w:t xml:space="preserve"> </w:t>
      </w:r>
      <w:r w:rsidR="003D48F1" w:rsidRPr="00FD72A1">
        <w:rPr>
          <w:sz w:val="26"/>
          <w:szCs w:val="26"/>
        </w:rPr>
        <w:t>(</w:t>
      </w:r>
      <w:r w:rsidRPr="00FD72A1">
        <w:rPr>
          <w:sz w:val="26"/>
          <w:szCs w:val="26"/>
        </w:rPr>
        <w:t>e.g.</w:t>
      </w:r>
      <w:r w:rsidR="003D48F1" w:rsidRPr="00FD72A1">
        <w:rPr>
          <w:sz w:val="26"/>
          <w:szCs w:val="26"/>
        </w:rPr>
        <w:t xml:space="preserve"> </w:t>
      </w:r>
      <w:r w:rsidR="00EF2A97" w:rsidRPr="00FD72A1">
        <w:rPr>
          <w:sz w:val="26"/>
          <w:szCs w:val="26"/>
        </w:rPr>
        <w:t>number</w:t>
      </w:r>
      <w:r w:rsidR="003D48F1" w:rsidRPr="00FD72A1">
        <w:rPr>
          <w:sz w:val="26"/>
          <w:szCs w:val="26"/>
        </w:rPr>
        <w:t>)</w:t>
      </w:r>
      <w:r w:rsidR="00ED2862" w:rsidRPr="00FD72A1">
        <w:rPr>
          <w:sz w:val="26"/>
          <w:szCs w:val="26"/>
        </w:rPr>
        <w:t>,</w:t>
      </w:r>
      <w:r w:rsidR="003D48F1" w:rsidRPr="00FD72A1">
        <w:rPr>
          <w:sz w:val="26"/>
          <w:szCs w:val="26"/>
        </w:rPr>
        <w:t xml:space="preserve"> it may suit for the teacher to alternate instruction days/week e.g. </w:t>
      </w:r>
    </w:p>
    <w:p w:rsidR="003D48F1" w:rsidRPr="00FD72A1" w:rsidRDefault="003D48F1" w:rsidP="00FD72A1">
      <w:pPr>
        <w:pStyle w:val="ListParagraph"/>
        <w:numPr>
          <w:ilvl w:val="1"/>
          <w:numId w:val="1"/>
        </w:numPr>
        <w:spacing w:line="360" w:lineRule="atLeast"/>
        <w:ind w:hanging="357"/>
        <w:rPr>
          <w:sz w:val="26"/>
          <w:szCs w:val="26"/>
        </w:rPr>
      </w:pPr>
      <w:r w:rsidRPr="00FD72A1">
        <w:rPr>
          <w:sz w:val="26"/>
          <w:szCs w:val="26"/>
        </w:rPr>
        <w:t xml:space="preserve">Day 1/Week 1: teacher works largely with </w:t>
      </w:r>
      <w:r w:rsidR="00ED2862" w:rsidRPr="00FD72A1">
        <w:rPr>
          <w:sz w:val="26"/>
          <w:szCs w:val="26"/>
        </w:rPr>
        <w:t>J</w:t>
      </w:r>
      <w:r w:rsidR="00EF2A97" w:rsidRPr="00FD72A1">
        <w:rPr>
          <w:sz w:val="26"/>
          <w:szCs w:val="26"/>
        </w:rPr>
        <w:t xml:space="preserve">unior </w:t>
      </w:r>
      <w:r w:rsidR="00ED2862" w:rsidRPr="00FD72A1">
        <w:rPr>
          <w:sz w:val="26"/>
          <w:szCs w:val="26"/>
        </w:rPr>
        <w:t>I</w:t>
      </w:r>
      <w:r w:rsidR="00EF2A97" w:rsidRPr="00FD72A1">
        <w:rPr>
          <w:sz w:val="26"/>
          <w:szCs w:val="26"/>
        </w:rPr>
        <w:t>nfants</w:t>
      </w:r>
      <w:r w:rsidRPr="00FD72A1">
        <w:rPr>
          <w:sz w:val="26"/>
          <w:szCs w:val="26"/>
        </w:rPr>
        <w:t>, e.g. using concrete activities, whole group teaching etc</w:t>
      </w:r>
      <w:r w:rsidR="00ED2862" w:rsidRPr="00FD72A1">
        <w:rPr>
          <w:sz w:val="26"/>
          <w:szCs w:val="26"/>
        </w:rPr>
        <w:t>.</w:t>
      </w:r>
      <w:r w:rsidRPr="00FD72A1">
        <w:rPr>
          <w:sz w:val="26"/>
          <w:szCs w:val="26"/>
        </w:rPr>
        <w:t xml:space="preserve">, while </w:t>
      </w:r>
      <w:r w:rsidR="00ED2862" w:rsidRPr="00FD72A1">
        <w:rPr>
          <w:sz w:val="26"/>
          <w:szCs w:val="26"/>
        </w:rPr>
        <w:t>Senior I</w:t>
      </w:r>
      <w:r w:rsidR="00EF2A97" w:rsidRPr="00FD72A1">
        <w:rPr>
          <w:sz w:val="26"/>
          <w:szCs w:val="26"/>
        </w:rPr>
        <w:t>nfants</w:t>
      </w:r>
      <w:r w:rsidRPr="00FD72A1">
        <w:rPr>
          <w:sz w:val="26"/>
          <w:szCs w:val="26"/>
        </w:rPr>
        <w:t xml:space="preserve"> engage in suitable activities they can do independently</w:t>
      </w:r>
      <w:r w:rsidR="00ED2862" w:rsidRPr="00FD72A1">
        <w:rPr>
          <w:sz w:val="26"/>
          <w:szCs w:val="26"/>
        </w:rPr>
        <w:t>,</w:t>
      </w:r>
      <w:r w:rsidRPr="00FD72A1">
        <w:rPr>
          <w:sz w:val="26"/>
          <w:szCs w:val="26"/>
        </w:rPr>
        <w:t xml:space="preserve"> e.g. supporting maths games, pages of text where the content was prepared/taught previously</w:t>
      </w:r>
      <w:r w:rsidR="00ED2862" w:rsidRPr="00FD72A1">
        <w:rPr>
          <w:sz w:val="26"/>
          <w:szCs w:val="26"/>
        </w:rPr>
        <w:t>.</w:t>
      </w:r>
    </w:p>
    <w:p w:rsidR="003D48F1" w:rsidRPr="00FD72A1" w:rsidRDefault="003D48F1" w:rsidP="00FD72A1">
      <w:pPr>
        <w:pStyle w:val="ListParagraph"/>
        <w:numPr>
          <w:ilvl w:val="1"/>
          <w:numId w:val="1"/>
        </w:numPr>
        <w:spacing w:line="360" w:lineRule="atLeast"/>
        <w:ind w:hanging="357"/>
        <w:rPr>
          <w:sz w:val="26"/>
          <w:szCs w:val="26"/>
        </w:rPr>
      </w:pPr>
      <w:r w:rsidRPr="00FD72A1">
        <w:rPr>
          <w:sz w:val="26"/>
          <w:szCs w:val="26"/>
        </w:rPr>
        <w:t xml:space="preserve">Day 2/Week 2: teacher works largely with </w:t>
      </w:r>
      <w:r w:rsidR="00ED2862" w:rsidRPr="00FD72A1">
        <w:rPr>
          <w:sz w:val="26"/>
          <w:szCs w:val="26"/>
        </w:rPr>
        <w:t>Senior I</w:t>
      </w:r>
      <w:r w:rsidR="00EF2A97" w:rsidRPr="00FD72A1">
        <w:rPr>
          <w:sz w:val="26"/>
          <w:szCs w:val="26"/>
        </w:rPr>
        <w:t>nfants</w:t>
      </w:r>
      <w:r w:rsidRPr="00FD72A1">
        <w:rPr>
          <w:sz w:val="26"/>
          <w:szCs w:val="26"/>
        </w:rPr>
        <w:t>, e.g. using concrete activities, whole group teaching etc</w:t>
      </w:r>
      <w:r w:rsidR="00ED2862" w:rsidRPr="00FD72A1">
        <w:rPr>
          <w:sz w:val="26"/>
          <w:szCs w:val="26"/>
        </w:rPr>
        <w:t>.</w:t>
      </w:r>
      <w:r w:rsidRPr="00FD72A1">
        <w:rPr>
          <w:sz w:val="26"/>
          <w:szCs w:val="26"/>
        </w:rPr>
        <w:t xml:space="preserve">, while </w:t>
      </w:r>
      <w:r w:rsidR="00ED2862" w:rsidRPr="00FD72A1">
        <w:rPr>
          <w:sz w:val="26"/>
          <w:szCs w:val="26"/>
        </w:rPr>
        <w:t>Junior I</w:t>
      </w:r>
      <w:r w:rsidR="00EF2A97" w:rsidRPr="00FD72A1">
        <w:rPr>
          <w:sz w:val="26"/>
          <w:szCs w:val="26"/>
        </w:rPr>
        <w:t>nfants</w:t>
      </w:r>
      <w:r w:rsidRPr="00FD72A1">
        <w:rPr>
          <w:sz w:val="26"/>
          <w:szCs w:val="26"/>
        </w:rPr>
        <w:t xml:space="preserve"> engage in suitable activities they can do independently</w:t>
      </w:r>
      <w:r w:rsidR="00ED2862" w:rsidRPr="00FD72A1">
        <w:rPr>
          <w:sz w:val="26"/>
          <w:szCs w:val="26"/>
        </w:rPr>
        <w:t>,</w:t>
      </w:r>
      <w:r w:rsidRPr="00FD72A1">
        <w:rPr>
          <w:sz w:val="26"/>
          <w:szCs w:val="26"/>
        </w:rPr>
        <w:t xml:space="preserve"> e.g. supporting maths games, pages of text where the content</w:t>
      </w:r>
      <w:r w:rsidR="00ED2862" w:rsidRPr="00FD72A1">
        <w:rPr>
          <w:sz w:val="26"/>
          <w:szCs w:val="26"/>
        </w:rPr>
        <w:t xml:space="preserve"> was prepared/taught previously.</w:t>
      </w:r>
    </w:p>
    <w:p w:rsidR="006A64B7" w:rsidRDefault="006A64B7" w:rsidP="00FD72A1">
      <w:pPr>
        <w:pStyle w:val="ListParagraph"/>
        <w:rPr>
          <w:sz w:val="24"/>
          <w:szCs w:val="24"/>
        </w:rPr>
      </w:pPr>
    </w:p>
    <w:p w:rsidR="00FD72A1" w:rsidRPr="00FD72A1" w:rsidRDefault="00FD72A1" w:rsidP="00FD72A1">
      <w:pPr>
        <w:pStyle w:val="ListParagraph"/>
        <w:rPr>
          <w:sz w:val="24"/>
          <w:szCs w:val="24"/>
        </w:rPr>
      </w:pPr>
    </w:p>
    <w:p w:rsidR="006A64B7" w:rsidRPr="00ED2862" w:rsidRDefault="006A64B7" w:rsidP="006A64B7">
      <w:pPr>
        <w:rPr>
          <w:sz w:val="20"/>
          <w:szCs w:val="20"/>
        </w:rPr>
      </w:pPr>
      <w:r w:rsidRPr="00ED2862">
        <w:rPr>
          <w:sz w:val="20"/>
          <w:szCs w:val="20"/>
        </w:rPr>
        <w:t>*</w:t>
      </w:r>
      <w:r w:rsidR="00ED2862" w:rsidRPr="00ED2862">
        <w:rPr>
          <w:sz w:val="20"/>
          <w:szCs w:val="20"/>
        </w:rPr>
        <w:t xml:space="preserve"> </w:t>
      </w:r>
      <w:r w:rsidRPr="00ED2862">
        <w:rPr>
          <w:sz w:val="20"/>
          <w:szCs w:val="20"/>
        </w:rPr>
        <w:t xml:space="preserve">The teacher should be mindful that this may mean the route of the </w:t>
      </w:r>
      <w:r w:rsidR="00ED2862" w:rsidRPr="00ED2862">
        <w:rPr>
          <w:sz w:val="20"/>
          <w:szCs w:val="20"/>
        </w:rPr>
        <w:t>Senior I</w:t>
      </w:r>
      <w:r w:rsidR="00EF2A97" w:rsidRPr="00ED2862">
        <w:rPr>
          <w:sz w:val="20"/>
          <w:szCs w:val="20"/>
        </w:rPr>
        <w:t>nfants</w:t>
      </w:r>
      <w:r w:rsidRPr="00ED2862">
        <w:rPr>
          <w:sz w:val="20"/>
          <w:szCs w:val="20"/>
        </w:rPr>
        <w:t xml:space="preserve"> children m</w:t>
      </w:r>
      <w:r w:rsidR="00ED2862">
        <w:rPr>
          <w:sz w:val="20"/>
          <w:szCs w:val="20"/>
        </w:rPr>
        <w:t>ight</w:t>
      </w:r>
      <w:r w:rsidRPr="00ED2862">
        <w:rPr>
          <w:sz w:val="20"/>
          <w:szCs w:val="20"/>
        </w:rPr>
        <w:t xml:space="preserve"> not be as logical as the original topic order of </w:t>
      </w:r>
      <w:r w:rsidR="00ED2862" w:rsidRPr="00ED2862">
        <w:rPr>
          <w:i/>
          <w:sz w:val="20"/>
          <w:szCs w:val="20"/>
        </w:rPr>
        <w:t>Operation Maths</w:t>
      </w:r>
      <w:r w:rsidRPr="00ED2862">
        <w:rPr>
          <w:sz w:val="20"/>
          <w:szCs w:val="20"/>
        </w:rPr>
        <w:t xml:space="preserve"> </w:t>
      </w:r>
      <w:r w:rsidR="00E51B9A" w:rsidRPr="00ED2862">
        <w:rPr>
          <w:sz w:val="20"/>
          <w:szCs w:val="20"/>
        </w:rPr>
        <w:t>Senior Infants</w:t>
      </w:r>
      <w:r w:rsidRPr="00ED2862">
        <w:rPr>
          <w:sz w:val="20"/>
          <w:szCs w:val="20"/>
        </w:rPr>
        <w:t xml:space="preserve">. </w:t>
      </w:r>
      <w:r w:rsidR="00ED2862">
        <w:rPr>
          <w:sz w:val="20"/>
          <w:szCs w:val="20"/>
        </w:rPr>
        <w:t>This will also</w:t>
      </w:r>
      <w:r w:rsidRPr="00ED2862">
        <w:rPr>
          <w:sz w:val="20"/>
          <w:szCs w:val="20"/>
        </w:rPr>
        <w:t xml:space="preserve"> have some knock-on effects</w:t>
      </w:r>
      <w:r w:rsidR="00EF2A97" w:rsidRPr="00ED2862">
        <w:rPr>
          <w:sz w:val="20"/>
          <w:szCs w:val="20"/>
        </w:rPr>
        <w:t xml:space="preserve"> for using the </w:t>
      </w:r>
      <w:r w:rsidR="00ED2862" w:rsidRPr="00ED2862">
        <w:rPr>
          <w:i/>
          <w:sz w:val="20"/>
          <w:szCs w:val="20"/>
        </w:rPr>
        <w:t>Operation Maths</w:t>
      </w:r>
      <w:r w:rsidR="00EF2A97" w:rsidRPr="00ED2862">
        <w:rPr>
          <w:sz w:val="20"/>
          <w:szCs w:val="20"/>
        </w:rPr>
        <w:t xml:space="preserve"> Senior Infants</w:t>
      </w:r>
      <w:r w:rsidRPr="00ED2862">
        <w:rPr>
          <w:sz w:val="20"/>
          <w:szCs w:val="20"/>
        </w:rPr>
        <w:t xml:space="preserve"> </w:t>
      </w:r>
      <w:r w:rsidRPr="00304FB1">
        <w:rPr>
          <w:i/>
          <w:sz w:val="20"/>
          <w:szCs w:val="20"/>
        </w:rPr>
        <w:t xml:space="preserve">Assessment </w:t>
      </w:r>
      <w:r w:rsidRPr="00ED2862">
        <w:rPr>
          <w:sz w:val="20"/>
          <w:szCs w:val="20"/>
        </w:rPr>
        <w:t>booklet</w:t>
      </w:r>
      <w:r w:rsidR="00ED2862" w:rsidRPr="00ED2862">
        <w:rPr>
          <w:sz w:val="20"/>
          <w:szCs w:val="20"/>
        </w:rPr>
        <w:t>.</w:t>
      </w:r>
    </w:p>
    <w:p w:rsidR="00FD72A1" w:rsidRDefault="00FD72A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48F1" w:rsidRPr="009A4260" w:rsidRDefault="003D48F1" w:rsidP="006A64B7">
      <w:pPr>
        <w:pStyle w:val="ListParagraph"/>
        <w:rPr>
          <w:sz w:val="28"/>
          <w:szCs w:val="28"/>
        </w:rPr>
      </w:pPr>
    </w:p>
    <w:tbl>
      <w:tblPr>
        <w:tblW w:w="14351" w:type="dxa"/>
        <w:tblInd w:w="-2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"/>
        <w:gridCol w:w="1087"/>
        <w:gridCol w:w="1680"/>
        <w:gridCol w:w="3205"/>
        <w:gridCol w:w="737"/>
        <w:gridCol w:w="3348"/>
        <w:gridCol w:w="1312"/>
        <w:gridCol w:w="2689"/>
      </w:tblGrid>
      <w:tr w:rsidR="00343354" w:rsidRPr="0088055F" w:rsidTr="00CE7003">
        <w:trPr>
          <w:trHeight w:hRule="exact" w:val="554"/>
        </w:trPr>
        <w:tc>
          <w:tcPr>
            <w:tcW w:w="0" w:type="auto"/>
            <w:tcBorders>
              <w:top w:val="single" w:sz="4" w:space="0" w:color="auto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5C6BDB" w:rsidRPr="0088055F" w:rsidRDefault="005C6BD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69"/>
              <w:rPr>
                <w:rFonts w:ascii="Palatino Linotype" w:eastAsiaTheme="minorEastAsia" w:hAnsi="Palatino Linotype" w:cs="Palatino Linotype"/>
                <w:b/>
                <w:bCs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5C6BDB" w:rsidRPr="0088055F" w:rsidRDefault="005C6BD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69"/>
              <w:rPr>
                <w:rFonts w:ascii="Palatino Linotype" w:eastAsiaTheme="minorEastAsia" w:hAnsi="Palatino Linotype" w:cs="Palatino Linotype"/>
                <w:b/>
                <w:bCs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5C6BDB" w:rsidRPr="0088055F" w:rsidRDefault="005C6BD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70"/>
              <w:rPr>
                <w:rFonts w:ascii="Palatino Linotype" w:eastAsiaTheme="minorEastAsia" w:hAnsi="Palatino Linotype" w:cs="Palatino Linotype"/>
                <w:b/>
                <w:bCs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5C6BDB" w:rsidRPr="0088055F" w:rsidRDefault="005C6BD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70"/>
              <w:rPr>
                <w:rFonts w:ascii="Palatino Linotype" w:eastAsiaTheme="minorEastAsia" w:hAnsi="Palatino Linotype" w:cs="Palatino Linotype"/>
                <w:b/>
                <w:bCs/>
                <w:color w:val="1D1C1B"/>
                <w:w w:val="90"/>
                <w:sz w:val="23"/>
                <w:szCs w:val="23"/>
                <w:lang w:eastAsia="en-IE"/>
              </w:rPr>
            </w:pP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5C6BDB" w:rsidRDefault="00E51B9A" w:rsidP="00CC6C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70"/>
              <w:rPr>
                <w:rFonts w:ascii="Palatino Linotype" w:eastAsiaTheme="minorEastAsia" w:hAnsi="Palatino Linotype" w:cs="Palatino Linotype"/>
                <w:b/>
                <w:bCs/>
                <w:color w:val="1D1C1B"/>
                <w:w w:val="90"/>
                <w:sz w:val="23"/>
                <w:szCs w:val="23"/>
                <w:lang w:eastAsia="en-IE"/>
              </w:rPr>
            </w:pPr>
            <w:r>
              <w:rPr>
                <w:rFonts w:ascii="Palatino Linotype" w:eastAsiaTheme="minorEastAsia" w:hAnsi="Palatino Linotype" w:cs="Palatino Linotype"/>
                <w:b/>
                <w:bCs/>
                <w:color w:val="1D1C1B"/>
                <w:lang w:eastAsia="en-IE"/>
              </w:rPr>
              <w:t>Junior Infants</w:t>
            </w:r>
            <w:r w:rsidR="005C6BDB">
              <w:rPr>
                <w:rFonts w:ascii="Palatino Linotype" w:eastAsiaTheme="minorEastAsia" w:hAnsi="Palatino Linotype" w:cs="Palatino Linotype"/>
                <w:b/>
                <w:bCs/>
                <w:color w:val="1D1C1B"/>
                <w:lang w:eastAsia="en-IE"/>
              </w:rPr>
              <w:t xml:space="preserve"> </w:t>
            </w:r>
            <w:r w:rsidR="00CC6C9E" w:rsidRPr="00FD72A1">
              <w:rPr>
                <w:rFonts w:ascii="Palatino Linotype" w:eastAsiaTheme="minorEastAsia" w:hAnsi="Palatino Linotype" w:cs="Palatino Linotype"/>
                <w:b/>
                <w:bCs/>
                <w:i/>
                <w:color w:val="1D1C1B"/>
                <w:lang w:eastAsia="en-IE"/>
              </w:rPr>
              <w:t>At School</w:t>
            </w:r>
            <w:r w:rsidR="00FD72A1">
              <w:rPr>
                <w:rFonts w:ascii="Palatino Linotype" w:eastAsiaTheme="minorEastAsia" w:hAnsi="Palatino Linotype" w:cs="Palatino Linotype"/>
                <w:b/>
                <w:bCs/>
                <w:color w:val="1D1C1B"/>
                <w:lang w:eastAsia="en-IE"/>
              </w:rPr>
              <w:t xml:space="preserve"> b</w:t>
            </w:r>
            <w:r w:rsidR="005C6BDB">
              <w:rPr>
                <w:rFonts w:ascii="Palatino Linotype" w:eastAsiaTheme="minorEastAsia" w:hAnsi="Palatino Linotype" w:cs="Palatino Linotype"/>
                <w:b/>
                <w:bCs/>
                <w:color w:val="1D1C1B"/>
                <w:lang w:eastAsia="en-IE"/>
              </w:rPr>
              <w:t>ook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5C6BDB" w:rsidRDefault="00E51B9A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70"/>
              <w:rPr>
                <w:rFonts w:ascii="Palatino Linotype" w:eastAsiaTheme="minorEastAsia" w:hAnsi="Palatino Linotype" w:cs="Palatino Linotype"/>
                <w:b/>
                <w:bCs/>
                <w:color w:val="1D1C1B"/>
                <w:lang w:eastAsia="en-IE"/>
              </w:rPr>
            </w:pPr>
            <w:r>
              <w:rPr>
                <w:rFonts w:ascii="Palatino Linotype" w:eastAsiaTheme="minorEastAsia" w:hAnsi="Palatino Linotype" w:cs="Palatino Linotype"/>
                <w:b/>
                <w:bCs/>
                <w:color w:val="1D1C1B"/>
                <w:lang w:eastAsia="en-IE"/>
              </w:rPr>
              <w:t>Senior Infants</w:t>
            </w:r>
            <w:r w:rsidR="00CC6C9E">
              <w:rPr>
                <w:rFonts w:ascii="Palatino Linotype" w:eastAsiaTheme="minorEastAsia" w:hAnsi="Palatino Linotype" w:cs="Palatino Linotype"/>
                <w:b/>
                <w:bCs/>
                <w:color w:val="1D1C1B"/>
                <w:lang w:eastAsia="en-IE"/>
              </w:rPr>
              <w:t xml:space="preserve"> </w:t>
            </w:r>
            <w:r w:rsidR="00CC6C9E" w:rsidRPr="00FD72A1">
              <w:rPr>
                <w:rFonts w:ascii="Palatino Linotype" w:eastAsiaTheme="minorEastAsia" w:hAnsi="Palatino Linotype" w:cs="Palatino Linotype"/>
                <w:b/>
                <w:bCs/>
                <w:i/>
                <w:color w:val="1D1C1B"/>
                <w:lang w:eastAsia="en-IE"/>
              </w:rPr>
              <w:t>At School</w:t>
            </w:r>
            <w:r w:rsidR="00FD72A1">
              <w:rPr>
                <w:rFonts w:ascii="Palatino Linotype" w:eastAsiaTheme="minorEastAsia" w:hAnsi="Palatino Linotype" w:cs="Palatino Linotype"/>
                <w:b/>
                <w:bCs/>
                <w:color w:val="1D1C1B"/>
                <w:lang w:eastAsia="en-IE"/>
              </w:rPr>
              <w:t xml:space="preserve"> b</w:t>
            </w:r>
            <w:r w:rsidR="005C6BDB">
              <w:rPr>
                <w:rFonts w:ascii="Palatino Linotype" w:eastAsiaTheme="minorEastAsia" w:hAnsi="Palatino Linotype" w:cs="Palatino Linotype"/>
                <w:b/>
                <w:bCs/>
                <w:color w:val="1D1C1B"/>
                <w:lang w:eastAsia="en-IE"/>
              </w:rPr>
              <w:t>ook</w:t>
            </w:r>
          </w:p>
        </w:tc>
      </w:tr>
      <w:tr w:rsidR="00343354" w:rsidRPr="0088055F" w:rsidTr="00CE7003">
        <w:trPr>
          <w:trHeight w:hRule="exact" w:val="554"/>
        </w:trPr>
        <w:tc>
          <w:tcPr>
            <w:tcW w:w="0" w:type="auto"/>
            <w:tcBorders>
              <w:top w:val="single" w:sz="6" w:space="0" w:color="FFFFFF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5C6BDB" w:rsidRPr="0088055F" w:rsidRDefault="005C6BDB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69"/>
              <w:rPr>
                <w:rFonts w:ascii="Palatino Linotype" w:eastAsiaTheme="minorEastAsia" w:hAnsi="Palatino Linotype" w:cs="Palatino Linotype"/>
                <w:b/>
                <w:bCs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5C6BDB" w:rsidRPr="0088055F" w:rsidRDefault="00CC6C9E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Palatino Linotype" w:eastAsiaTheme="minorEastAsia" w:hAnsi="Palatino Linotype" w:cs="Palatino Linotype"/>
                <w:b/>
                <w:bCs/>
                <w:color w:val="1D1C1B"/>
                <w:sz w:val="23"/>
                <w:szCs w:val="23"/>
                <w:lang w:eastAsia="en-IE"/>
              </w:rPr>
              <w:t>M</w:t>
            </w:r>
            <w:r w:rsidR="005C6BDB" w:rsidRPr="0088055F">
              <w:rPr>
                <w:rFonts w:ascii="Palatino Linotype" w:eastAsiaTheme="minorEastAsia" w:hAnsi="Palatino Linotype" w:cs="Palatino Linotype"/>
                <w:b/>
                <w:bCs/>
                <w:color w:val="1D1C1B"/>
                <w:sz w:val="23"/>
                <w:szCs w:val="23"/>
                <w:lang w:eastAsia="en-IE"/>
              </w:rPr>
              <w:t>onth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5C6BDB" w:rsidRPr="0088055F" w:rsidRDefault="00CC6C9E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70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Palatino Linotype" w:eastAsiaTheme="minorEastAsia" w:hAnsi="Palatino Linotype" w:cs="Palatino Linotype"/>
                <w:b/>
                <w:bCs/>
                <w:color w:val="1D1C1B"/>
                <w:sz w:val="23"/>
                <w:szCs w:val="23"/>
                <w:lang w:eastAsia="en-IE"/>
              </w:rPr>
              <w:t>S</w:t>
            </w:r>
            <w:r w:rsidR="005C6BDB" w:rsidRPr="0088055F">
              <w:rPr>
                <w:rFonts w:ascii="Palatino Linotype" w:eastAsiaTheme="minorEastAsia" w:hAnsi="Palatino Linotype" w:cs="Palatino Linotype"/>
                <w:b/>
                <w:bCs/>
                <w:color w:val="1D1C1B"/>
                <w:sz w:val="23"/>
                <w:szCs w:val="23"/>
                <w:lang w:eastAsia="en-IE"/>
              </w:rPr>
              <w:t>trand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5C6BDB" w:rsidRPr="0088055F" w:rsidRDefault="00CC6C9E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70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Palatino Linotype" w:eastAsiaTheme="minorEastAsia" w:hAnsi="Palatino Linotype" w:cs="Palatino Linotype"/>
                <w:b/>
                <w:bCs/>
                <w:color w:val="1D1C1B"/>
                <w:w w:val="90"/>
                <w:sz w:val="23"/>
                <w:szCs w:val="23"/>
                <w:lang w:eastAsia="en-IE"/>
              </w:rPr>
              <w:t>S</w:t>
            </w:r>
            <w:r w:rsidR="005C6BDB" w:rsidRPr="0088055F">
              <w:rPr>
                <w:rFonts w:ascii="Palatino Linotype" w:eastAsiaTheme="minorEastAsia" w:hAnsi="Palatino Linotype" w:cs="Palatino Linotype"/>
                <w:b/>
                <w:bCs/>
                <w:color w:val="1D1C1B"/>
                <w:w w:val="90"/>
                <w:sz w:val="23"/>
                <w:szCs w:val="23"/>
                <w:lang w:eastAsia="en-IE"/>
              </w:rPr>
              <w:t>trand unit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5C6BDB" w:rsidRPr="0088055F" w:rsidRDefault="00FD72A1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25" w:lineRule="auto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Palatino Linotype" w:eastAsiaTheme="minorEastAsia" w:hAnsi="Palatino Linotype" w:cs="Palatino Linotype"/>
                <w:b/>
                <w:bCs/>
                <w:color w:val="1D1C1B"/>
                <w:w w:val="90"/>
                <w:lang w:eastAsia="en-IE"/>
              </w:rPr>
              <w:t>Pages</w:t>
            </w:r>
          </w:p>
        </w:tc>
        <w:tc>
          <w:tcPr>
            <w:tcW w:w="3107" w:type="dxa"/>
            <w:tcBorders>
              <w:top w:val="single" w:sz="6" w:space="0" w:color="FFFFFF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5C6BDB" w:rsidRPr="0088055F" w:rsidRDefault="00CC6C9E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70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Palatino Linotype" w:eastAsiaTheme="minorEastAsia" w:hAnsi="Palatino Linotype" w:cs="Palatino Linotype"/>
                <w:b/>
                <w:bCs/>
                <w:color w:val="1D1C1B"/>
                <w:w w:val="90"/>
                <w:sz w:val="23"/>
                <w:szCs w:val="23"/>
                <w:lang w:eastAsia="en-IE"/>
              </w:rPr>
              <w:t>T</w:t>
            </w:r>
            <w:r w:rsidR="005C6BDB" w:rsidRPr="0088055F">
              <w:rPr>
                <w:rFonts w:ascii="Palatino Linotype" w:eastAsiaTheme="minorEastAsia" w:hAnsi="Palatino Linotype" w:cs="Palatino Linotype"/>
                <w:b/>
                <w:bCs/>
                <w:color w:val="1D1C1B"/>
                <w:w w:val="90"/>
                <w:sz w:val="23"/>
                <w:szCs w:val="23"/>
                <w:lang w:eastAsia="en-IE"/>
              </w:rPr>
              <w:t>opic</w:t>
            </w:r>
          </w:p>
        </w:tc>
        <w:tc>
          <w:tcPr>
            <w:tcW w:w="1312" w:type="dxa"/>
            <w:tcBorders>
              <w:top w:val="single" w:sz="6" w:space="0" w:color="FFFFFF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5C6BDB" w:rsidRPr="0088055F" w:rsidRDefault="00FD72A1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25" w:lineRule="auto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Palatino Linotype" w:eastAsiaTheme="minorEastAsia" w:hAnsi="Palatino Linotype" w:cs="Palatino Linotype"/>
                <w:b/>
                <w:bCs/>
                <w:color w:val="1D1C1B"/>
                <w:w w:val="90"/>
                <w:lang w:eastAsia="en-IE"/>
              </w:rPr>
              <w:t>Pages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5C6BDB" w:rsidRPr="0088055F" w:rsidRDefault="00CC6C9E" w:rsidP="00F94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70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Palatino Linotype" w:eastAsiaTheme="minorEastAsia" w:hAnsi="Palatino Linotype" w:cs="Palatino Linotype"/>
                <w:b/>
                <w:bCs/>
                <w:color w:val="1D1C1B"/>
                <w:w w:val="90"/>
                <w:sz w:val="23"/>
                <w:szCs w:val="23"/>
                <w:lang w:eastAsia="en-IE"/>
              </w:rPr>
              <w:t>T</w:t>
            </w:r>
            <w:r w:rsidR="005C6BDB" w:rsidRPr="0088055F">
              <w:rPr>
                <w:rFonts w:ascii="Palatino Linotype" w:eastAsiaTheme="minorEastAsia" w:hAnsi="Palatino Linotype" w:cs="Palatino Linotype"/>
                <w:b/>
                <w:bCs/>
                <w:color w:val="1D1C1B"/>
                <w:w w:val="90"/>
                <w:sz w:val="23"/>
                <w:szCs w:val="23"/>
                <w:lang w:eastAsia="en-IE"/>
              </w:rPr>
              <w:t>opic</w:t>
            </w:r>
          </w:p>
        </w:tc>
      </w:tr>
      <w:tr w:rsidR="00343354" w:rsidRPr="0088055F" w:rsidTr="00CE7003">
        <w:trPr>
          <w:trHeight w:hRule="exact" w:val="359"/>
        </w:trPr>
        <w:tc>
          <w:tcPr>
            <w:tcW w:w="0" w:type="auto"/>
            <w:vMerge w:val="restart"/>
            <w:tcBorders>
              <w:top w:val="nil"/>
              <w:left w:val="single" w:sz="8" w:space="0" w:color="7256A0"/>
              <w:right w:val="single" w:sz="8" w:space="0" w:color="7256A0"/>
            </w:tcBorders>
            <w:textDirection w:val="btLr"/>
          </w:tcPr>
          <w:p w:rsidR="00E80872" w:rsidRPr="00984CF8" w:rsidRDefault="00E80872" w:rsidP="00E808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  <w:r w:rsidRPr="00984CF8"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  <w:t>September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7256A0"/>
              <w:right w:val="single" w:sz="8" w:space="0" w:color="7256A0"/>
            </w:tcBorders>
          </w:tcPr>
          <w:p w:rsidR="00E80872" w:rsidRPr="00343354" w:rsidRDefault="00E80872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Weeks 1–2</w:t>
            </w:r>
          </w:p>
          <w:p w:rsidR="00E80872" w:rsidRPr="00343354" w:rsidRDefault="00E80872" w:rsidP="00D86ADF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E80872" w:rsidRPr="00343354" w:rsidRDefault="00E80872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EMA</w:t>
            </w:r>
          </w:p>
        </w:tc>
        <w:tc>
          <w:tcPr>
            <w:tcW w:w="0" w:type="auto"/>
            <w:tcBorders>
              <w:top w:val="nil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E80872" w:rsidRPr="00343354" w:rsidRDefault="00E80872" w:rsidP="003A7E6B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 xml:space="preserve">Matching </w:t>
            </w:r>
            <w:r w:rsidR="003A7E6B">
              <w:rPr>
                <w:rFonts w:ascii="Arial Narrow" w:hAnsi="Arial Narrow"/>
                <w:sz w:val="23"/>
                <w:szCs w:val="23"/>
              </w:rPr>
              <w:t>and</w:t>
            </w:r>
            <w:r w:rsidR="00D62C4F">
              <w:rPr>
                <w:rFonts w:ascii="Arial Narrow" w:hAnsi="Arial Narrow"/>
                <w:sz w:val="23"/>
                <w:szCs w:val="23"/>
              </w:rPr>
              <w:t xml:space="preserve"> c</w:t>
            </w:r>
            <w:r w:rsidRPr="00343354">
              <w:rPr>
                <w:rFonts w:ascii="Arial Narrow" w:hAnsi="Arial Narrow"/>
                <w:sz w:val="23"/>
                <w:szCs w:val="23"/>
              </w:rPr>
              <w:t>lassifying</w:t>
            </w:r>
          </w:p>
        </w:tc>
        <w:tc>
          <w:tcPr>
            <w:tcW w:w="0" w:type="auto"/>
            <w:tcBorders>
              <w:top w:val="nil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E80872" w:rsidRPr="00343354" w:rsidRDefault="00E80872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4–7</w:t>
            </w:r>
          </w:p>
        </w:tc>
        <w:tc>
          <w:tcPr>
            <w:tcW w:w="3107" w:type="dxa"/>
            <w:tcBorders>
              <w:top w:val="nil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E80872" w:rsidRPr="00343354" w:rsidRDefault="00E80872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Matching identical objects</w:t>
            </w:r>
          </w:p>
        </w:tc>
        <w:tc>
          <w:tcPr>
            <w:tcW w:w="1312" w:type="dxa"/>
            <w:tcBorders>
              <w:top w:val="nil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E80872" w:rsidRPr="00343354" w:rsidRDefault="00E80872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4–5</w:t>
            </w:r>
          </w:p>
        </w:tc>
        <w:tc>
          <w:tcPr>
            <w:tcW w:w="0" w:type="auto"/>
            <w:tcBorders>
              <w:top w:val="nil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E80872" w:rsidRPr="00343354" w:rsidRDefault="00E80872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Classifying</w:t>
            </w:r>
            <w:r w:rsidR="005750B0" w:rsidRPr="00343354">
              <w:rPr>
                <w:rFonts w:ascii="Arial Narrow" w:hAnsi="Arial Narrow"/>
                <w:sz w:val="23"/>
                <w:szCs w:val="23"/>
              </w:rPr>
              <w:t xml:space="preserve">, </w:t>
            </w:r>
            <w:r w:rsidRPr="00343354">
              <w:rPr>
                <w:rFonts w:ascii="Arial Narrow" w:hAnsi="Arial Narrow"/>
                <w:sz w:val="23"/>
                <w:szCs w:val="23"/>
              </w:rPr>
              <w:t xml:space="preserve">Matching </w:t>
            </w:r>
          </w:p>
        </w:tc>
      </w:tr>
      <w:tr w:rsidR="00343354" w:rsidRPr="0088055F" w:rsidTr="00CE7003">
        <w:trPr>
          <w:trHeight w:hRule="exact" w:val="628"/>
        </w:trPr>
        <w:tc>
          <w:tcPr>
            <w:tcW w:w="0" w:type="auto"/>
            <w:vMerge/>
            <w:tcBorders>
              <w:left w:val="single" w:sz="8" w:space="0" w:color="7256A0"/>
              <w:right w:val="single" w:sz="8" w:space="0" w:color="7256A0"/>
            </w:tcBorders>
            <w:textDirection w:val="btLr"/>
          </w:tcPr>
          <w:p w:rsidR="005750B0" w:rsidRPr="00984CF8" w:rsidRDefault="005750B0" w:rsidP="00E808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0" w:type="auto"/>
            <w:vMerge/>
            <w:tcBorders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5750B0" w:rsidRPr="00343354" w:rsidRDefault="005750B0" w:rsidP="00D86ADF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5750B0" w:rsidRPr="00343354" w:rsidRDefault="005750B0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Number</w:t>
            </w:r>
          </w:p>
        </w:tc>
        <w:tc>
          <w:tcPr>
            <w:tcW w:w="0" w:type="auto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343354" w:rsidRPr="00D86ADF" w:rsidRDefault="00343354" w:rsidP="00343354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Counting</w:t>
            </w:r>
          </w:p>
          <w:p w:rsidR="005750B0" w:rsidRPr="00343354" w:rsidRDefault="00343354" w:rsidP="00343354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Analysis of number: numeration</w:t>
            </w:r>
          </w:p>
        </w:tc>
        <w:tc>
          <w:tcPr>
            <w:tcW w:w="0" w:type="auto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5750B0" w:rsidRPr="00343354" w:rsidRDefault="005750B0" w:rsidP="00D86ADF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107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5750B0" w:rsidRPr="00343354" w:rsidRDefault="005750B0" w:rsidP="00D86ADF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31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5750B0" w:rsidRPr="00343354" w:rsidRDefault="005750B0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6–8</w:t>
            </w:r>
          </w:p>
        </w:tc>
        <w:tc>
          <w:tcPr>
            <w:tcW w:w="0" w:type="auto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5750B0" w:rsidRPr="00343354" w:rsidRDefault="005750B0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Matching, Classifying, Counting</w:t>
            </w:r>
          </w:p>
        </w:tc>
      </w:tr>
      <w:tr w:rsidR="00343354" w:rsidRPr="0088055F" w:rsidTr="00CE7003">
        <w:trPr>
          <w:trHeight w:hRule="exact" w:val="299"/>
        </w:trPr>
        <w:tc>
          <w:tcPr>
            <w:tcW w:w="0" w:type="auto"/>
            <w:vMerge/>
            <w:tcBorders>
              <w:left w:val="single" w:sz="8" w:space="0" w:color="7256A0"/>
              <w:right w:val="single" w:sz="8" w:space="0" w:color="7256A0"/>
            </w:tcBorders>
            <w:textDirection w:val="btLr"/>
          </w:tcPr>
          <w:p w:rsidR="00092F6A" w:rsidRPr="00984CF8" w:rsidRDefault="00092F6A" w:rsidP="00E808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</w:tcPr>
          <w:p w:rsidR="00092F6A" w:rsidRPr="00343354" w:rsidRDefault="00092F6A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Weeks 3–4</w:t>
            </w:r>
          </w:p>
          <w:p w:rsidR="00092F6A" w:rsidRPr="00343354" w:rsidRDefault="00092F6A" w:rsidP="00D86ADF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</w:tcPr>
          <w:p w:rsidR="00092F6A" w:rsidRPr="00343354" w:rsidRDefault="00092F6A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EMA</w:t>
            </w:r>
          </w:p>
          <w:p w:rsidR="00092F6A" w:rsidRPr="00343354" w:rsidRDefault="00092F6A" w:rsidP="00D86ADF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</w:tcPr>
          <w:p w:rsidR="00092F6A" w:rsidRPr="00343354" w:rsidRDefault="00092F6A" w:rsidP="00D62C4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 xml:space="preserve">Matching </w:t>
            </w:r>
            <w:r w:rsidR="003A7E6B">
              <w:rPr>
                <w:rFonts w:ascii="Arial Narrow" w:hAnsi="Arial Narrow"/>
                <w:sz w:val="23"/>
                <w:szCs w:val="23"/>
              </w:rPr>
              <w:t>and</w:t>
            </w:r>
            <w:r w:rsidRPr="00343354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="00D62C4F">
              <w:rPr>
                <w:rFonts w:ascii="Arial Narrow" w:hAnsi="Arial Narrow"/>
                <w:sz w:val="23"/>
                <w:szCs w:val="23"/>
              </w:rPr>
              <w:t>c</w:t>
            </w:r>
            <w:r w:rsidRPr="00343354">
              <w:rPr>
                <w:rFonts w:ascii="Arial Narrow" w:hAnsi="Arial Narrow"/>
                <w:sz w:val="23"/>
                <w:szCs w:val="23"/>
              </w:rPr>
              <w:t xml:space="preserve">lassifying </w:t>
            </w:r>
          </w:p>
        </w:tc>
        <w:tc>
          <w:tcPr>
            <w:tcW w:w="0" w:type="auto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092F6A" w:rsidRPr="00343354" w:rsidRDefault="00092F6A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8–10</w:t>
            </w:r>
          </w:p>
        </w:tc>
        <w:tc>
          <w:tcPr>
            <w:tcW w:w="3107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092F6A" w:rsidRPr="00343354" w:rsidRDefault="00092F6A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Classifying</w:t>
            </w:r>
          </w:p>
        </w:tc>
        <w:tc>
          <w:tcPr>
            <w:tcW w:w="131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092F6A" w:rsidRPr="00343354" w:rsidRDefault="00092F6A" w:rsidP="00D86ADF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092F6A" w:rsidRPr="00343354" w:rsidRDefault="00092F6A" w:rsidP="00D86ADF">
            <w:pPr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343354" w:rsidRPr="0088055F" w:rsidTr="00CE7003">
        <w:trPr>
          <w:trHeight w:hRule="exact" w:val="299"/>
        </w:trPr>
        <w:tc>
          <w:tcPr>
            <w:tcW w:w="0" w:type="auto"/>
            <w:vMerge/>
            <w:tcBorders>
              <w:left w:val="single" w:sz="8" w:space="0" w:color="7256A0"/>
              <w:right w:val="single" w:sz="8" w:space="0" w:color="7256A0"/>
            </w:tcBorders>
            <w:textDirection w:val="btLr"/>
          </w:tcPr>
          <w:p w:rsidR="00092F6A" w:rsidRPr="00984CF8" w:rsidRDefault="00092F6A" w:rsidP="00E808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0" w:type="auto"/>
            <w:vMerge/>
            <w:tcBorders>
              <w:left w:val="single" w:sz="8" w:space="0" w:color="7256A0"/>
              <w:right w:val="single" w:sz="8" w:space="0" w:color="7256A0"/>
            </w:tcBorders>
          </w:tcPr>
          <w:p w:rsidR="00092F6A" w:rsidRPr="00343354" w:rsidRDefault="00092F6A" w:rsidP="00D86ADF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8" w:space="0" w:color="7256A0"/>
              <w:bottom w:val="single" w:sz="4" w:space="0" w:color="auto"/>
              <w:right w:val="single" w:sz="8" w:space="0" w:color="7256A0"/>
            </w:tcBorders>
          </w:tcPr>
          <w:p w:rsidR="00092F6A" w:rsidRPr="00343354" w:rsidRDefault="00092F6A" w:rsidP="00D86ADF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8" w:space="0" w:color="7256A0"/>
              <w:bottom w:val="single" w:sz="4" w:space="0" w:color="auto"/>
              <w:right w:val="single" w:sz="8" w:space="0" w:color="7256A0"/>
            </w:tcBorders>
          </w:tcPr>
          <w:p w:rsidR="00092F6A" w:rsidRPr="00343354" w:rsidRDefault="00092F6A" w:rsidP="00D86ADF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092F6A" w:rsidRPr="00343354" w:rsidRDefault="00092F6A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11–13</w:t>
            </w:r>
          </w:p>
        </w:tc>
        <w:tc>
          <w:tcPr>
            <w:tcW w:w="3107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092F6A" w:rsidRPr="00343354" w:rsidRDefault="00092F6A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Problem-solving; matching</w:t>
            </w:r>
          </w:p>
        </w:tc>
        <w:tc>
          <w:tcPr>
            <w:tcW w:w="131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vAlign w:val="center"/>
          </w:tcPr>
          <w:p w:rsidR="00092F6A" w:rsidRPr="00343354" w:rsidRDefault="00092F6A" w:rsidP="00D86ADF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vAlign w:val="center"/>
          </w:tcPr>
          <w:p w:rsidR="00092F6A" w:rsidRPr="00343354" w:rsidRDefault="00092F6A" w:rsidP="00D86ADF">
            <w:pPr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343354" w:rsidRPr="0088055F" w:rsidTr="00CE7003">
        <w:trPr>
          <w:trHeight w:hRule="exact" w:val="1103"/>
        </w:trPr>
        <w:tc>
          <w:tcPr>
            <w:tcW w:w="0" w:type="auto"/>
            <w:vMerge/>
            <w:tcBorders>
              <w:left w:val="single" w:sz="8" w:space="0" w:color="7256A0"/>
              <w:right w:val="single" w:sz="8" w:space="0" w:color="7256A0"/>
            </w:tcBorders>
            <w:textDirection w:val="btLr"/>
          </w:tcPr>
          <w:p w:rsidR="00EF2A97" w:rsidRPr="00984CF8" w:rsidRDefault="00EF2A97" w:rsidP="00E808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0" w:type="auto"/>
            <w:vMerge/>
            <w:tcBorders>
              <w:left w:val="single" w:sz="8" w:space="0" w:color="7256A0"/>
              <w:right w:val="single" w:sz="8" w:space="0" w:color="7256A0"/>
            </w:tcBorders>
          </w:tcPr>
          <w:p w:rsidR="00EF2A97" w:rsidRPr="00343354" w:rsidRDefault="00EF2A97" w:rsidP="00D86ADF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EF2A97" w:rsidRPr="00343354" w:rsidRDefault="00EF2A97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Number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343354" w:rsidRPr="00D86ADF" w:rsidRDefault="00343354" w:rsidP="00343354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Counting</w:t>
            </w:r>
          </w:p>
          <w:p w:rsidR="00EF2A97" w:rsidRPr="00343354" w:rsidRDefault="00343354" w:rsidP="00343354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Analysis of number: numeration</w:t>
            </w:r>
          </w:p>
        </w:tc>
        <w:tc>
          <w:tcPr>
            <w:tcW w:w="0" w:type="auto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EF2A97" w:rsidRPr="00343354" w:rsidRDefault="00EF2A97" w:rsidP="00D86ADF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107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EF2A97" w:rsidRPr="00343354" w:rsidRDefault="00EF2A97" w:rsidP="00D86ADF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31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EF2A97" w:rsidRPr="00343354" w:rsidRDefault="00EF2A97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9–16</w:t>
            </w:r>
          </w:p>
        </w:tc>
        <w:tc>
          <w:tcPr>
            <w:tcW w:w="0" w:type="auto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092F6A" w:rsidRPr="00343354" w:rsidRDefault="00EF2A97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 xml:space="preserve">Numbers 1–5 </w:t>
            </w:r>
          </w:p>
          <w:p w:rsidR="00092F6A" w:rsidRPr="00343354" w:rsidRDefault="00092F6A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Combining</w:t>
            </w:r>
          </w:p>
          <w:p w:rsidR="00EF2A97" w:rsidRPr="00343354" w:rsidRDefault="00EF2A97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Partitioning</w:t>
            </w:r>
          </w:p>
          <w:p w:rsidR="00EF2A97" w:rsidRPr="00343354" w:rsidRDefault="00EF2A97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Zero</w:t>
            </w:r>
          </w:p>
        </w:tc>
      </w:tr>
      <w:tr w:rsidR="004D68F2" w:rsidRPr="0088055F" w:rsidTr="00CE7003">
        <w:trPr>
          <w:trHeight w:hRule="exact" w:val="299"/>
        </w:trPr>
        <w:tc>
          <w:tcPr>
            <w:tcW w:w="0" w:type="auto"/>
            <w:vMerge w:val="restart"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  <w:shd w:val="clear" w:color="auto" w:fill="EEECE1" w:themeFill="background2"/>
            <w:textDirection w:val="btLr"/>
          </w:tcPr>
          <w:p w:rsidR="00F127E2" w:rsidRPr="00984CF8" w:rsidRDefault="00F127E2" w:rsidP="00E808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  <w:r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  <w:t>October</w:t>
            </w:r>
          </w:p>
        </w:tc>
        <w:tc>
          <w:tcPr>
            <w:tcW w:w="0" w:type="auto"/>
            <w:vMerge w:val="restart"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F127E2" w:rsidRPr="00343354" w:rsidRDefault="00F127E2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Weeks 1–2</w:t>
            </w:r>
          </w:p>
          <w:p w:rsidR="00F127E2" w:rsidRPr="00343354" w:rsidRDefault="00F127E2" w:rsidP="00D86ADF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F127E2" w:rsidRPr="00343354" w:rsidRDefault="00F127E2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EMA</w:t>
            </w:r>
          </w:p>
          <w:p w:rsidR="00F127E2" w:rsidRPr="00343354" w:rsidRDefault="00F127E2" w:rsidP="00D86ADF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F127E2" w:rsidRPr="00343354" w:rsidRDefault="00F127E2" w:rsidP="00D62C4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 xml:space="preserve">Comparing </w:t>
            </w:r>
            <w:r w:rsidR="003A7E6B">
              <w:rPr>
                <w:rFonts w:ascii="Arial Narrow" w:hAnsi="Arial Narrow"/>
                <w:sz w:val="23"/>
                <w:szCs w:val="23"/>
              </w:rPr>
              <w:t>and</w:t>
            </w:r>
            <w:r w:rsidRPr="00343354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="00D62C4F">
              <w:rPr>
                <w:rFonts w:ascii="Arial Narrow" w:hAnsi="Arial Narrow"/>
                <w:sz w:val="23"/>
                <w:szCs w:val="23"/>
              </w:rPr>
              <w:t>o</w:t>
            </w:r>
            <w:r w:rsidRPr="00343354">
              <w:rPr>
                <w:rFonts w:ascii="Arial Narrow" w:hAnsi="Arial Narrow"/>
                <w:sz w:val="23"/>
                <w:szCs w:val="23"/>
              </w:rPr>
              <w:t>rdering</w:t>
            </w:r>
          </w:p>
        </w:tc>
        <w:tc>
          <w:tcPr>
            <w:tcW w:w="0" w:type="auto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F127E2" w:rsidRPr="00343354" w:rsidRDefault="00F127E2" w:rsidP="00FD72A1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14</w:t>
            </w:r>
            <w:r w:rsidR="00FD72A1">
              <w:rPr>
                <w:rFonts w:ascii="Arial Narrow" w:hAnsi="Arial Narrow"/>
                <w:sz w:val="23"/>
                <w:szCs w:val="23"/>
              </w:rPr>
              <w:t>–</w:t>
            </w:r>
            <w:r w:rsidRPr="00343354">
              <w:rPr>
                <w:rFonts w:ascii="Arial Narrow" w:hAnsi="Arial Narrow"/>
                <w:sz w:val="23"/>
                <w:szCs w:val="23"/>
              </w:rPr>
              <w:t>1</w:t>
            </w:r>
            <w:r w:rsidR="00ED4DEA" w:rsidRPr="00343354">
              <w:rPr>
                <w:rFonts w:ascii="Arial Narrow" w:hAnsi="Arial Narrow"/>
                <w:sz w:val="23"/>
                <w:szCs w:val="23"/>
              </w:rPr>
              <w:t>9</w:t>
            </w:r>
          </w:p>
        </w:tc>
        <w:tc>
          <w:tcPr>
            <w:tcW w:w="3107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F127E2" w:rsidRPr="00343354" w:rsidRDefault="00F127E2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 xml:space="preserve">Comparing </w:t>
            </w:r>
            <w:r w:rsidR="003A7E6B">
              <w:rPr>
                <w:rFonts w:ascii="Arial Narrow" w:hAnsi="Arial Narrow"/>
                <w:sz w:val="23"/>
                <w:szCs w:val="23"/>
              </w:rPr>
              <w:t>and</w:t>
            </w:r>
            <w:r w:rsidRPr="00343354">
              <w:rPr>
                <w:rFonts w:ascii="Arial Narrow" w:hAnsi="Arial Narrow"/>
                <w:sz w:val="23"/>
                <w:szCs w:val="23"/>
              </w:rPr>
              <w:t xml:space="preserve"> Ordering</w:t>
            </w:r>
          </w:p>
        </w:tc>
        <w:tc>
          <w:tcPr>
            <w:tcW w:w="131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F127E2" w:rsidRPr="00343354" w:rsidRDefault="00F127E2" w:rsidP="00D86ADF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F127E2" w:rsidRPr="00343354" w:rsidRDefault="00F127E2" w:rsidP="00D86ADF">
            <w:pPr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4D68F2" w:rsidRPr="0088055F" w:rsidTr="00CE7003">
        <w:trPr>
          <w:trHeight w:hRule="exact" w:val="299"/>
        </w:trPr>
        <w:tc>
          <w:tcPr>
            <w:tcW w:w="0" w:type="auto"/>
            <w:vMerge/>
            <w:tcBorders>
              <w:left w:val="single" w:sz="8" w:space="0" w:color="7256A0"/>
              <w:right w:val="single" w:sz="8" w:space="0" w:color="7256A0"/>
            </w:tcBorders>
            <w:shd w:val="clear" w:color="auto" w:fill="EEECE1" w:themeFill="background2"/>
            <w:textDirection w:val="btLr"/>
          </w:tcPr>
          <w:p w:rsidR="00ED4DEA" w:rsidRPr="00984CF8" w:rsidRDefault="00ED4DEA" w:rsidP="00E808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0" w:type="auto"/>
            <w:vMerge/>
            <w:tcBorders>
              <w:left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ED4DEA" w:rsidRPr="00343354" w:rsidRDefault="00ED4DEA" w:rsidP="00D86ADF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ED4DEA" w:rsidRPr="00343354" w:rsidRDefault="00ED4DEA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Data</w:t>
            </w:r>
          </w:p>
        </w:tc>
        <w:tc>
          <w:tcPr>
            <w:tcW w:w="0" w:type="auto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ED4DEA" w:rsidRPr="00343354" w:rsidRDefault="00ED4DEA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Recognising and interpreting data</w:t>
            </w:r>
          </w:p>
        </w:tc>
        <w:tc>
          <w:tcPr>
            <w:tcW w:w="0" w:type="auto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ED4DEA" w:rsidRPr="00343354" w:rsidRDefault="00ED4DEA" w:rsidP="00D86ADF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107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ED4DEA" w:rsidRPr="00343354" w:rsidRDefault="00ED4DEA" w:rsidP="00D86ADF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31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ED4DEA" w:rsidRPr="00343354" w:rsidRDefault="00ED4DEA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ED4DEA" w:rsidRPr="00343354" w:rsidRDefault="00ED4DEA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Data</w:t>
            </w:r>
          </w:p>
        </w:tc>
      </w:tr>
      <w:tr w:rsidR="004D68F2" w:rsidRPr="0088055F" w:rsidTr="00CE7003">
        <w:trPr>
          <w:trHeight w:hRule="exact" w:val="567"/>
        </w:trPr>
        <w:tc>
          <w:tcPr>
            <w:tcW w:w="0" w:type="auto"/>
            <w:vMerge/>
            <w:tcBorders>
              <w:left w:val="single" w:sz="8" w:space="0" w:color="7256A0"/>
              <w:right w:val="single" w:sz="8" w:space="0" w:color="7256A0"/>
            </w:tcBorders>
            <w:shd w:val="clear" w:color="auto" w:fill="EEECE1" w:themeFill="background2"/>
            <w:textDirection w:val="btLr"/>
          </w:tcPr>
          <w:p w:rsidR="00ED4DEA" w:rsidRPr="00984CF8" w:rsidRDefault="00ED4DEA" w:rsidP="00E808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0" w:type="auto"/>
            <w:vMerge/>
            <w:tcBorders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ED4DEA" w:rsidRPr="00343354" w:rsidRDefault="00ED4DEA" w:rsidP="00D86ADF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ED4DEA" w:rsidRPr="00343354" w:rsidRDefault="00ED4DEA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Number</w:t>
            </w:r>
          </w:p>
        </w:tc>
        <w:tc>
          <w:tcPr>
            <w:tcW w:w="0" w:type="auto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343354" w:rsidRPr="00D86ADF" w:rsidRDefault="00343354" w:rsidP="00343354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Counting</w:t>
            </w:r>
          </w:p>
          <w:p w:rsidR="00ED4DEA" w:rsidRPr="00343354" w:rsidRDefault="00343354" w:rsidP="00343354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Analysis of number: numeration</w:t>
            </w:r>
          </w:p>
        </w:tc>
        <w:tc>
          <w:tcPr>
            <w:tcW w:w="0" w:type="auto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ED4DEA" w:rsidRPr="00343354" w:rsidRDefault="00ED4DEA" w:rsidP="00D86ADF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107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ED4DEA" w:rsidRPr="00343354" w:rsidRDefault="00ED4DEA" w:rsidP="00D86ADF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31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ED4DEA" w:rsidRPr="00343354" w:rsidRDefault="00ED4DEA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23</w:t>
            </w:r>
            <w:r w:rsidR="00FD72A1">
              <w:rPr>
                <w:rFonts w:ascii="Arial Narrow" w:hAnsi="Arial Narrow"/>
                <w:sz w:val="23"/>
                <w:szCs w:val="23"/>
              </w:rPr>
              <w:t>–</w:t>
            </w:r>
            <w:r w:rsidRPr="00343354">
              <w:rPr>
                <w:rFonts w:ascii="Arial Narrow" w:hAnsi="Arial Narrow"/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ED4DEA" w:rsidRPr="00343354" w:rsidRDefault="00ED4DEA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Ten frame, Numbers 1 to 10</w:t>
            </w:r>
          </w:p>
        </w:tc>
      </w:tr>
      <w:tr w:rsidR="004D68F2" w:rsidRPr="0088055F" w:rsidTr="00CE7003">
        <w:trPr>
          <w:trHeight w:hRule="exact" w:val="299"/>
        </w:trPr>
        <w:tc>
          <w:tcPr>
            <w:tcW w:w="0" w:type="auto"/>
            <w:vMerge/>
            <w:tcBorders>
              <w:left w:val="single" w:sz="8" w:space="0" w:color="7256A0"/>
              <w:right w:val="single" w:sz="8" w:space="0" w:color="7256A0"/>
            </w:tcBorders>
            <w:shd w:val="clear" w:color="auto" w:fill="EEECE1" w:themeFill="background2"/>
            <w:textDirection w:val="btLr"/>
          </w:tcPr>
          <w:p w:rsidR="00ED4DEA" w:rsidRPr="00984CF8" w:rsidRDefault="00ED4DEA" w:rsidP="00E808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ED4DEA" w:rsidRPr="00343354" w:rsidRDefault="00ED4DEA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Weeks 3–4</w:t>
            </w:r>
          </w:p>
          <w:p w:rsidR="00ED4DEA" w:rsidRPr="00343354" w:rsidRDefault="00ED4DEA" w:rsidP="00D86ADF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ED4DEA" w:rsidRPr="00343354" w:rsidRDefault="00ED4DEA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Algebra</w:t>
            </w:r>
          </w:p>
        </w:tc>
        <w:tc>
          <w:tcPr>
            <w:tcW w:w="0" w:type="auto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ED4DEA" w:rsidRPr="00343354" w:rsidRDefault="00ED4DEA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Extending patterns</w:t>
            </w:r>
          </w:p>
        </w:tc>
        <w:tc>
          <w:tcPr>
            <w:tcW w:w="0" w:type="auto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ED4DEA" w:rsidRPr="00343354" w:rsidRDefault="00ED4DEA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20–21</w:t>
            </w:r>
          </w:p>
        </w:tc>
        <w:tc>
          <w:tcPr>
            <w:tcW w:w="3107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ED4DEA" w:rsidRPr="00343354" w:rsidRDefault="00ED4DEA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Pattern</w:t>
            </w:r>
          </w:p>
        </w:tc>
        <w:tc>
          <w:tcPr>
            <w:tcW w:w="131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ED4DEA" w:rsidRPr="00343354" w:rsidRDefault="00ED4DEA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18</w:t>
            </w:r>
            <w:r w:rsidR="00FD72A1">
              <w:rPr>
                <w:rFonts w:ascii="Arial Narrow" w:hAnsi="Arial Narrow"/>
                <w:sz w:val="23"/>
                <w:szCs w:val="23"/>
              </w:rPr>
              <w:t>–</w:t>
            </w:r>
            <w:r w:rsidRPr="00343354">
              <w:rPr>
                <w:rFonts w:ascii="Arial Narrow" w:hAnsi="Arial Narrow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ED4DEA" w:rsidRPr="00343354" w:rsidRDefault="00ED4DEA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Pattern</w:t>
            </w:r>
          </w:p>
        </w:tc>
      </w:tr>
      <w:tr w:rsidR="004D68F2" w:rsidRPr="0088055F" w:rsidTr="00CE7003">
        <w:trPr>
          <w:trHeight w:hRule="exact" w:val="650"/>
        </w:trPr>
        <w:tc>
          <w:tcPr>
            <w:tcW w:w="0" w:type="auto"/>
            <w:vMerge/>
            <w:tcBorders>
              <w:left w:val="single" w:sz="8" w:space="0" w:color="7256A0"/>
              <w:right w:val="single" w:sz="8" w:space="0" w:color="7256A0"/>
            </w:tcBorders>
            <w:shd w:val="clear" w:color="auto" w:fill="EEECE1" w:themeFill="background2"/>
            <w:textDirection w:val="btLr"/>
          </w:tcPr>
          <w:p w:rsidR="00ED4DEA" w:rsidRPr="00984CF8" w:rsidRDefault="00ED4DEA" w:rsidP="00F127E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0" w:type="auto"/>
            <w:vMerge/>
            <w:tcBorders>
              <w:left w:val="single" w:sz="8" w:space="0" w:color="7256A0"/>
              <w:bottom w:val="nil"/>
              <w:right w:val="single" w:sz="8" w:space="0" w:color="7256A0"/>
            </w:tcBorders>
            <w:shd w:val="clear" w:color="auto" w:fill="EEECE1" w:themeFill="background2"/>
          </w:tcPr>
          <w:p w:rsidR="00ED4DEA" w:rsidRPr="00343354" w:rsidRDefault="00ED4DEA" w:rsidP="00D86ADF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8" w:space="0" w:color="7256A0"/>
              <w:left w:val="single" w:sz="8" w:space="0" w:color="7256A0"/>
              <w:bottom w:val="nil"/>
              <w:right w:val="single" w:sz="8" w:space="0" w:color="7256A0"/>
            </w:tcBorders>
            <w:shd w:val="clear" w:color="auto" w:fill="EEECE1" w:themeFill="background2"/>
          </w:tcPr>
          <w:p w:rsidR="00ED4DEA" w:rsidRPr="00343354" w:rsidRDefault="00ED4DEA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Number</w:t>
            </w:r>
          </w:p>
        </w:tc>
        <w:tc>
          <w:tcPr>
            <w:tcW w:w="0" w:type="auto"/>
            <w:tcBorders>
              <w:top w:val="single" w:sz="8" w:space="0" w:color="7256A0"/>
              <w:left w:val="single" w:sz="8" w:space="0" w:color="7256A0"/>
              <w:bottom w:val="nil"/>
              <w:right w:val="single" w:sz="8" w:space="0" w:color="7256A0"/>
            </w:tcBorders>
            <w:shd w:val="clear" w:color="auto" w:fill="EEECE1" w:themeFill="background2"/>
          </w:tcPr>
          <w:p w:rsidR="00343354" w:rsidRPr="00D86ADF" w:rsidRDefault="00343354" w:rsidP="00343354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Counting</w:t>
            </w:r>
          </w:p>
          <w:p w:rsidR="00ED4DEA" w:rsidRPr="00343354" w:rsidRDefault="00343354" w:rsidP="00343354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Analysis of number: numeration</w:t>
            </w:r>
          </w:p>
        </w:tc>
        <w:tc>
          <w:tcPr>
            <w:tcW w:w="0" w:type="auto"/>
            <w:tcBorders>
              <w:top w:val="single" w:sz="8" w:space="0" w:color="7256A0"/>
              <w:left w:val="single" w:sz="8" w:space="0" w:color="7256A0"/>
              <w:bottom w:val="nil"/>
              <w:right w:val="single" w:sz="8" w:space="0" w:color="7256A0"/>
            </w:tcBorders>
            <w:shd w:val="clear" w:color="auto" w:fill="EEECE1" w:themeFill="background2"/>
          </w:tcPr>
          <w:p w:rsidR="00ED4DEA" w:rsidRPr="00343354" w:rsidRDefault="00ED4DEA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22–23</w:t>
            </w:r>
          </w:p>
        </w:tc>
        <w:tc>
          <w:tcPr>
            <w:tcW w:w="3107" w:type="dxa"/>
            <w:tcBorders>
              <w:top w:val="single" w:sz="8" w:space="0" w:color="7256A0"/>
              <w:left w:val="single" w:sz="8" w:space="0" w:color="7256A0"/>
              <w:bottom w:val="nil"/>
              <w:right w:val="single" w:sz="8" w:space="0" w:color="7256A0"/>
            </w:tcBorders>
            <w:shd w:val="clear" w:color="auto" w:fill="EEECE1" w:themeFill="background2"/>
          </w:tcPr>
          <w:p w:rsidR="00ED4DEA" w:rsidRPr="00343354" w:rsidRDefault="00ED4DEA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Number 1</w:t>
            </w:r>
          </w:p>
        </w:tc>
        <w:tc>
          <w:tcPr>
            <w:tcW w:w="1312" w:type="dxa"/>
            <w:tcBorders>
              <w:top w:val="single" w:sz="8" w:space="0" w:color="7256A0"/>
              <w:left w:val="single" w:sz="8" w:space="0" w:color="7256A0"/>
              <w:bottom w:val="nil"/>
              <w:right w:val="single" w:sz="8" w:space="0" w:color="7256A0"/>
            </w:tcBorders>
            <w:shd w:val="clear" w:color="auto" w:fill="EEECE1" w:themeFill="background2"/>
          </w:tcPr>
          <w:p w:rsidR="00ED4DEA" w:rsidRPr="00343354" w:rsidRDefault="00ED4DEA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26</w:t>
            </w:r>
            <w:r w:rsidR="00FD72A1">
              <w:rPr>
                <w:rFonts w:ascii="Arial Narrow" w:hAnsi="Arial Narrow"/>
                <w:sz w:val="23"/>
                <w:szCs w:val="23"/>
              </w:rPr>
              <w:t>–</w:t>
            </w:r>
            <w:r w:rsidRPr="00343354">
              <w:rPr>
                <w:rFonts w:ascii="Arial Narrow" w:hAnsi="Arial Narrow"/>
                <w:sz w:val="23"/>
                <w:szCs w:val="23"/>
              </w:rPr>
              <w:t>29</w:t>
            </w:r>
          </w:p>
        </w:tc>
        <w:tc>
          <w:tcPr>
            <w:tcW w:w="0" w:type="auto"/>
            <w:tcBorders>
              <w:top w:val="single" w:sz="8" w:space="0" w:color="7256A0"/>
              <w:left w:val="single" w:sz="8" w:space="0" w:color="7256A0"/>
              <w:bottom w:val="nil"/>
              <w:right w:val="single" w:sz="8" w:space="0" w:color="7256A0"/>
            </w:tcBorders>
            <w:shd w:val="clear" w:color="auto" w:fill="EEECE1" w:themeFill="background2"/>
          </w:tcPr>
          <w:p w:rsidR="00ED4DEA" w:rsidRPr="00343354" w:rsidRDefault="00ED4DEA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Number 6</w:t>
            </w:r>
          </w:p>
        </w:tc>
      </w:tr>
      <w:tr w:rsidR="00343354" w:rsidRPr="0088055F" w:rsidTr="00CE7003">
        <w:trPr>
          <w:trHeight w:hRule="exact" w:val="911"/>
        </w:trPr>
        <w:tc>
          <w:tcPr>
            <w:tcW w:w="0" w:type="auto"/>
            <w:vMerge w:val="restart"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  <w:textDirection w:val="btLr"/>
          </w:tcPr>
          <w:p w:rsidR="00883404" w:rsidRPr="00984CF8" w:rsidRDefault="00883404" w:rsidP="00F127E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  <w:r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  <w:t>November</w:t>
            </w:r>
          </w:p>
        </w:tc>
        <w:tc>
          <w:tcPr>
            <w:tcW w:w="0" w:type="auto"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</w:tcPr>
          <w:p w:rsidR="00883404" w:rsidRPr="00343354" w:rsidRDefault="00883404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Weeks 1–2</w:t>
            </w:r>
          </w:p>
        </w:tc>
        <w:tc>
          <w:tcPr>
            <w:tcW w:w="0" w:type="auto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883404" w:rsidRPr="00343354" w:rsidRDefault="00883404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Number</w:t>
            </w:r>
          </w:p>
        </w:tc>
        <w:tc>
          <w:tcPr>
            <w:tcW w:w="0" w:type="auto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343354" w:rsidRPr="00D86ADF" w:rsidRDefault="00343354" w:rsidP="00343354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Counting</w:t>
            </w:r>
          </w:p>
          <w:p w:rsidR="00343354" w:rsidRDefault="00343354" w:rsidP="00343354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Analysis of number: numeration</w:t>
            </w:r>
            <w:r>
              <w:rPr>
                <w:rFonts w:ascii="Arial Narrow" w:hAnsi="Arial Narrow"/>
                <w:sz w:val="23"/>
                <w:szCs w:val="23"/>
              </w:rPr>
              <w:t xml:space="preserve">, </w:t>
            </w:r>
          </w:p>
          <w:p w:rsidR="00883404" w:rsidRPr="00343354" w:rsidRDefault="00343354" w:rsidP="00343354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c</w:t>
            </w:r>
            <w:r w:rsidR="00883404" w:rsidRPr="00343354">
              <w:rPr>
                <w:rFonts w:ascii="Arial Narrow" w:hAnsi="Arial Narrow"/>
                <w:sz w:val="23"/>
                <w:szCs w:val="23"/>
              </w:rPr>
              <w:t>ombining</w:t>
            </w:r>
            <w:r>
              <w:rPr>
                <w:rFonts w:ascii="Arial Narrow" w:hAnsi="Arial Narrow"/>
                <w:sz w:val="23"/>
                <w:szCs w:val="23"/>
              </w:rPr>
              <w:t>, p</w:t>
            </w:r>
            <w:r w:rsidR="00883404" w:rsidRPr="00343354">
              <w:rPr>
                <w:rFonts w:ascii="Arial Narrow" w:hAnsi="Arial Narrow"/>
                <w:sz w:val="23"/>
                <w:szCs w:val="23"/>
              </w:rPr>
              <w:t xml:space="preserve">artitioning </w:t>
            </w:r>
          </w:p>
          <w:p w:rsidR="00883404" w:rsidRPr="00343354" w:rsidRDefault="00883404" w:rsidP="00D86ADF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883404" w:rsidRPr="00343354" w:rsidRDefault="00883404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24</w:t>
            </w:r>
            <w:r w:rsidR="00FD72A1">
              <w:rPr>
                <w:rFonts w:ascii="Arial Narrow" w:hAnsi="Arial Narrow"/>
                <w:sz w:val="23"/>
                <w:szCs w:val="23"/>
              </w:rPr>
              <w:t>–</w:t>
            </w:r>
            <w:r w:rsidRPr="00343354">
              <w:rPr>
                <w:rFonts w:ascii="Arial Narrow" w:hAnsi="Arial Narrow"/>
                <w:sz w:val="23"/>
                <w:szCs w:val="23"/>
              </w:rPr>
              <w:t>27</w:t>
            </w:r>
          </w:p>
        </w:tc>
        <w:tc>
          <w:tcPr>
            <w:tcW w:w="3107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883404" w:rsidRPr="00343354" w:rsidRDefault="00883404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Numbers 1 and 2</w:t>
            </w:r>
          </w:p>
        </w:tc>
        <w:tc>
          <w:tcPr>
            <w:tcW w:w="131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883404" w:rsidRPr="00343354" w:rsidRDefault="00883404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30</w:t>
            </w:r>
            <w:r w:rsidR="00FD72A1">
              <w:rPr>
                <w:rFonts w:ascii="Arial Narrow" w:hAnsi="Arial Narrow"/>
                <w:sz w:val="23"/>
                <w:szCs w:val="23"/>
              </w:rPr>
              <w:t>–</w:t>
            </w:r>
            <w:r w:rsidRPr="00343354">
              <w:rPr>
                <w:rFonts w:ascii="Arial Narrow" w:hAnsi="Arial Narrow"/>
                <w:sz w:val="23"/>
                <w:szCs w:val="23"/>
              </w:rPr>
              <w:t>32</w:t>
            </w:r>
          </w:p>
        </w:tc>
        <w:tc>
          <w:tcPr>
            <w:tcW w:w="0" w:type="auto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883404" w:rsidRPr="00343354" w:rsidRDefault="00883404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Numbers 0 to 6</w:t>
            </w:r>
          </w:p>
          <w:p w:rsidR="00883404" w:rsidRPr="00343354" w:rsidRDefault="00883404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Story of 6</w:t>
            </w:r>
          </w:p>
        </w:tc>
      </w:tr>
      <w:tr w:rsidR="00343354" w:rsidRPr="0088055F" w:rsidTr="00CE7003">
        <w:trPr>
          <w:trHeight w:hRule="exact" w:val="812"/>
        </w:trPr>
        <w:tc>
          <w:tcPr>
            <w:tcW w:w="0" w:type="auto"/>
            <w:vMerge/>
            <w:tcBorders>
              <w:left w:val="single" w:sz="8" w:space="0" w:color="7256A0"/>
              <w:right w:val="single" w:sz="8" w:space="0" w:color="7256A0"/>
            </w:tcBorders>
            <w:textDirection w:val="btLr"/>
          </w:tcPr>
          <w:p w:rsidR="00883404" w:rsidRPr="00984CF8" w:rsidRDefault="00883404" w:rsidP="00F127E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</w:tcPr>
          <w:p w:rsidR="00883404" w:rsidRPr="00343354" w:rsidRDefault="00883404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Weeks 3–4</w:t>
            </w:r>
          </w:p>
        </w:tc>
        <w:tc>
          <w:tcPr>
            <w:tcW w:w="0" w:type="auto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883404" w:rsidRPr="00343354" w:rsidRDefault="00883404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Number</w:t>
            </w:r>
          </w:p>
        </w:tc>
        <w:tc>
          <w:tcPr>
            <w:tcW w:w="0" w:type="auto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343354" w:rsidRPr="00D86ADF" w:rsidRDefault="00343354" w:rsidP="00343354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Counting</w:t>
            </w:r>
          </w:p>
          <w:p w:rsidR="00343354" w:rsidRDefault="00343354" w:rsidP="00343354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Analysis of number: numeration</w:t>
            </w:r>
            <w:r>
              <w:rPr>
                <w:rFonts w:ascii="Arial Narrow" w:hAnsi="Arial Narrow"/>
                <w:sz w:val="23"/>
                <w:szCs w:val="23"/>
              </w:rPr>
              <w:t xml:space="preserve">, </w:t>
            </w:r>
          </w:p>
          <w:p w:rsidR="00343354" w:rsidRPr="00343354" w:rsidRDefault="00343354" w:rsidP="00343354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c</w:t>
            </w:r>
            <w:r w:rsidRPr="00343354">
              <w:rPr>
                <w:rFonts w:ascii="Arial Narrow" w:hAnsi="Arial Narrow"/>
                <w:sz w:val="23"/>
                <w:szCs w:val="23"/>
              </w:rPr>
              <w:t>ombining</w:t>
            </w:r>
            <w:r>
              <w:rPr>
                <w:rFonts w:ascii="Arial Narrow" w:hAnsi="Arial Narrow"/>
                <w:sz w:val="23"/>
                <w:szCs w:val="23"/>
              </w:rPr>
              <w:t>, p</w:t>
            </w:r>
            <w:r w:rsidRPr="00343354">
              <w:rPr>
                <w:rFonts w:ascii="Arial Narrow" w:hAnsi="Arial Narrow"/>
                <w:sz w:val="23"/>
                <w:szCs w:val="23"/>
              </w:rPr>
              <w:t xml:space="preserve">artitioning </w:t>
            </w:r>
          </w:p>
          <w:p w:rsidR="00883404" w:rsidRPr="00343354" w:rsidRDefault="00883404" w:rsidP="00D86ADF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883404" w:rsidRPr="00343354" w:rsidRDefault="00883404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28</w:t>
            </w:r>
            <w:r w:rsidR="00FD72A1">
              <w:rPr>
                <w:rFonts w:ascii="Arial Narrow" w:hAnsi="Arial Narrow"/>
                <w:sz w:val="23"/>
                <w:szCs w:val="23"/>
              </w:rPr>
              <w:t>–</w:t>
            </w:r>
            <w:r w:rsidRPr="00343354">
              <w:rPr>
                <w:rFonts w:ascii="Arial Narrow" w:hAnsi="Arial Narrow"/>
                <w:sz w:val="23"/>
                <w:szCs w:val="23"/>
              </w:rPr>
              <w:t>32</w:t>
            </w:r>
          </w:p>
        </w:tc>
        <w:tc>
          <w:tcPr>
            <w:tcW w:w="3107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883404" w:rsidRPr="00343354" w:rsidRDefault="00883404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Numbers 1 to 3</w:t>
            </w:r>
          </w:p>
        </w:tc>
        <w:tc>
          <w:tcPr>
            <w:tcW w:w="131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883404" w:rsidRPr="00343354" w:rsidRDefault="003D33F6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37</w:t>
            </w:r>
          </w:p>
          <w:p w:rsidR="003D33F6" w:rsidRPr="00343354" w:rsidRDefault="003D33F6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39</w:t>
            </w:r>
            <w:r w:rsidR="00FD72A1">
              <w:rPr>
                <w:rFonts w:ascii="Arial Narrow" w:hAnsi="Arial Narrow"/>
                <w:sz w:val="23"/>
                <w:szCs w:val="23"/>
              </w:rPr>
              <w:t>–</w:t>
            </w:r>
            <w:r w:rsidRPr="00343354">
              <w:rPr>
                <w:rFonts w:ascii="Arial Narrow" w:hAnsi="Arial Narrow"/>
                <w:sz w:val="23"/>
                <w:szCs w:val="23"/>
              </w:rPr>
              <w:t>44</w:t>
            </w:r>
          </w:p>
        </w:tc>
        <w:tc>
          <w:tcPr>
            <w:tcW w:w="0" w:type="auto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883404" w:rsidRPr="00343354" w:rsidRDefault="00883404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 xml:space="preserve">Number 7 </w:t>
            </w:r>
          </w:p>
          <w:p w:rsidR="00883404" w:rsidRPr="00343354" w:rsidRDefault="00883404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Story of 5, 6 and 7</w:t>
            </w:r>
          </w:p>
        </w:tc>
      </w:tr>
      <w:tr w:rsidR="00343354" w:rsidRPr="0088055F" w:rsidTr="00CE7003">
        <w:trPr>
          <w:trHeight w:hRule="exact" w:val="289"/>
        </w:trPr>
        <w:tc>
          <w:tcPr>
            <w:tcW w:w="0" w:type="auto"/>
            <w:vMerge/>
            <w:tcBorders>
              <w:left w:val="single" w:sz="8" w:space="0" w:color="7256A0"/>
              <w:bottom w:val="single" w:sz="8" w:space="0" w:color="7256A0"/>
              <w:right w:val="single" w:sz="8" w:space="0" w:color="7256A0"/>
            </w:tcBorders>
            <w:textDirection w:val="btLr"/>
          </w:tcPr>
          <w:p w:rsidR="003D33F6" w:rsidRPr="00984CF8" w:rsidRDefault="003D33F6" w:rsidP="00F127E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0" w:type="auto"/>
            <w:vMerge/>
            <w:tcBorders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3D33F6" w:rsidRPr="00343354" w:rsidRDefault="003D33F6" w:rsidP="00D86ADF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3D33F6" w:rsidRPr="00343354" w:rsidRDefault="003D33F6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Data</w:t>
            </w:r>
          </w:p>
        </w:tc>
        <w:tc>
          <w:tcPr>
            <w:tcW w:w="0" w:type="auto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3D33F6" w:rsidRPr="00343354" w:rsidRDefault="003D33F6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Recognising and interpreting data</w:t>
            </w:r>
          </w:p>
        </w:tc>
        <w:tc>
          <w:tcPr>
            <w:tcW w:w="0" w:type="auto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3D33F6" w:rsidRPr="00343354" w:rsidRDefault="003D33F6" w:rsidP="00D86ADF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107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3D33F6" w:rsidRPr="00343354" w:rsidRDefault="003D33F6" w:rsidP="00D86ADF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31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3D33F6" w:rsidRPr="00343354" w:rsidRDefault="003D33F6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38</w:t>
            </w:r>
          </w:p>
        </w:tc>
        <w:tc>
          <w:tcPr>
            <w:tcW w:w="0" w:type="auto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3D33F6" w:rsidRPr="00343354" w:rsidRDefault="003D33F6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 xml:space="preserve">Data </w:t>
            </w:r>
          </w:p>
        </w:tc>
      </w:tr>
      <w:tr w:rsidR="004D68F2" w:rsidRPr="0088055F" w:rsidTr="00CE7003">
        <w:trPr>
          <w:trHeight w:hRule="exact" w:val="1136"/>
        </w:trPr>
        <w:tc>
          <w:tcPr>
            <w:tcW w:w="0" w:type="auto"/>
            <w:vMerge w:val="restart"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  <w:shd w:val="clear" w:color="auto" w:fill="EEECE1" w:themeFill="background2"/>
            <w:textDirection w:val="btLr"/>
          </w:tcPr>
          <w:p w:rsidR="005213AE" w:rsidRPr="00984CF8" w:rsidRDefault="005213AE" w:rsidP="003D33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  <w:r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  <w:t>December</w:t>
            </w:r>
          </w:p>
        </w:tc>
        <w:tc>
          <w:tcPr>
            <w:tcW w:w="0" w:type="auto"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5213AE" w:rsidRPr="00343354" w:rsidRDefault="005213AE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Weeks 1–2</w:t>
            </w:r>
          </w:p>
          <w:p w:rsidR="005213AE" w:rsidRPr="00343354" w:rsidRDefault="005213AE" w:rsidP="00D86ADF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5213AE" w:rsidRPr="00343354" w:rsidRDefault="005213AE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Number</w:t>
            </w:r>
          </w:p>
        </w:tc>
        <w:tc>
          <w:tcPr>
            <w:tcW w:w="0" w:type="auto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343354" w:rsidRPr="00D86ADF" w:rsidRDefault="00343354" w:rsidP="00343354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Counting</w:t>
            </w:r>
          </w:p>
          <w:p w:rsidR="00343354" w:rsidRDefault="00343354" w:rsidP="00343354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Analysis of number: numeration</w:t>
            </w:r>
            <w:r>
              <w:rPr>
                <w:rFonts w:ascii="Arial Narrow" w:hAnsi="Arial Narrow"/>
                <w:sz w:val="23"/>
                <w:szCs w:val="23"/>
              </w:rPr>
              <w:t xml:space="preserve">, </w:t>
            </w:r>
          </w:p>
          <w:p w:rsidR="00343354" w:rsidRDefault="00343354" w:rsidP="00343354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c</w:t>
            </w:r>
            <w:r w:rsidRPr="00343354">
              <w:rPr>
                <w:rFonts w:ascii="Arial Narrow" w:hAnsi="Arial Narrow"/>
                <w:sz w:val="23"/>
                <w:szCs w:val="23"/>
              </w:rPr>
              <w:t>ombining</w:t>
            </w:r>
            <w:r>
              <w:rPr>
                <w:rFonts w:ascii="Arial Narrow" w:hAnsi="Arial Narrow"/>
                <w:sz w:val="23"/>
                <w:szCs w:val="23"/>
              </w:rPr>
              <w:t>, p</w:t>
            </w:r>
            <w:r w:rsidRPr="00343354">
              <w:rPr>
                <w:rFonts w:ascii="Arial Narrow" w:hAnsi="Arial Narrow"/>
                <w:sz w:val="23"/>
                <w:szCs w:val="23"/>
              </w:rPr>
              <w:t xml:space="preserve">artitioning </w:t>
            </w:r>
          </w:p>
          <w:p w:rsidR="005213AE" w:rsidRPr="00343354" w:rsidRDefault="005213AE" w:rsidP="00343354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Comparing and ordering</w:t>
            </w:r>
          </w:p>
          <w:p w:rsidR="005213AE" w:rsidRPr="00343354" w:rsidRDefault="005213AE" w:rsidP="00D86ADF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5213AE" w:rsidRPr="00343354" w:rsidRDefault="005213AE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33–39</w:t>
            </w:r>
          </w:p>
          <w:p w:rsidR="005213AE" w:rsidRPr="00343354" w:rsidRDefault="005213AE" w:rsidP="00D86ADF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107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5213AE" w:rsidRPr="00343354" w:rsidRDefault="005213AE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 xml:space="preserve">Number 4 </w:t>
            </w:r>
          </w:p>
          <w:p w:rsidR="005213AE" w:rsidRPr="00343354" w:rsidRDefault="005213AE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Numbers 1, 2, 3, 4</w:t>
            </w:r>
          </w:p>
        </w:tc>
        <w:tc>
          <w:tcPr>
            <w:tcW w:w="131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5213AE" w:rsidRPr="00343354" w:rsidRDefault="005213AE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53–56</w:t>
            </w:r>
          </w:p>
          <w:p w:rsidR="005213AE" w:rsidRPr="00343354" w:rsidRDefault="005213AE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57</w:t>
            </w:r>
            <w:r w:rsidR="00FD72A1">
              <w:rPr>
                <w:rFonts w:ascii="Arial Narrow" w:hAnsi="Arial Narrow"/>
                <w:sz w:val="23"/>
                <w:szCs w:val="23"/>
              </w:rPr>
              <w:t>–</w:t>
            </w:r>
            <w:r w:rsidRPr="00343354">
              <w:rPr>
                <w:rFonts w:ascii="Arial Narrow" w:hAnsi="Arial Narrow"/>
                <w:sz w:val="23"/>
                <w:szCs w:val="23"/>
              </w:rPr>
              <w:t>60</w:t>
            </w:r>
          </w:p>
        </w:tc>
        <w:tc>
          <w:tcPr>
            <w:tcW w:w="0" w:type="auto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5213AE" w:rsidRPr="00343354" w:rsidRDefault="005213AE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Number 8, Story of 8</w:t>
            </w:r>
          </w:p>
          <w:p w:rsidR="005213AE" w:rsidRPr="00343354" w:rsidRDefault="005213AE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Number line</w:t>
            </w:r>
          </w:p>
          <w:p w:rsidR="005213AE" w:rsidRPr="00343354" w:rsidRDefault="005213AE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Comparing and ordering</w:t>
            </w:r>
          </w:p>
        </w:tc>
      </w:tr>
      <w:tr w:rsidR="004D68F2" w:rsidRPr="0088055F" w:rsidTr="00CE7003">
        <w:trPr>
          <w:trHeight w:hRule="exact" w:val="567"/>
        </w:trPr>
        <w:tc>
          <w:tcPr>
            <w:tcW w:w="0" w:type="auto"/>
            <w:vMerge/>
            <w:tcBorders>
              <w:left w:val="single" w:sz="8" w:space="0" w:color="7256A0"/>
              <w:bottom w:val="single" w:sz="4" w:space="0" w:color="auto"/>
              <w:right w:val="single" w:sz="8" w:space="0" w:color="7256A0"/>
            </w:tcBorders>
            <w:shd w:val="clear" w:color="auto" w:fill="EEECE1" w:themeFill="background2"/>
          </w:tcPr>
          <w:p w:rsidR="005213AE" w:rsidRPr="0088055F" w:rsidRDefault="005213AE" w:rsidP="003D33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69"/>
              <w:rPr>
                <w:rFonts w:ascii="Arial Narrow" w:eastAsiaTheme="minorEastAsia" w:hAnsi="Arial Narrow" w:cs="Arial Narrow"/>
                <w:color w:val="1D1C1B"/>
                <w:w w:val="105"/>
                <w:sz w:val="23"/>
                <w:szCs w:val="23"/>
                <w:lang w:eastAsia="en-IE"/>
              </w:rPr>
            </w:pPr>
          </w:p>
        </w:tc>
        <w:tc>
          <w:tcPr>
            <w:tcW w:w="0" w:type="auto"/>
            <w:tcBorders>
              <w:top w:val="single" w:sz="8" w:space="0" w:color="7256A0"/>
              <w:left w:val="single" w:sz="8" w:space="0" w:color="7256A0"/>
              <w:bottom w:val="single" w:sz="4" w:space="0" w:color="auto"/>
              <w:right w:val="single" w:sz="8" w:space="0" w:color="7256A0"/>
            </w:tcBorders>
            <w:shd w:val="clear" w:color="auto" w:fill="EEECE1" w:themeFill="background2"/>
          </w:tcPr>
          <w:p w:rsidR="005213AE" w:rsidRPr="00343354" w:rsidRDefault="005213AE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Week 3</w:t>
            </w:r>
          </w:p>
          <w:p w:rsidR="005213AE" w:rsidRPr="00343354" w:rsidRDefault="005213AE" w:rsidP="00D86ADF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5213AE" w:rsidRPr="00343354" w:rsidRDefault="005213AE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 xml:space="preserve">Shape </w:t>
            </w:r>
            <w:r w:rsidR="003A7E6B">
              <w:rPr>
                <w:rFonts w:ascii="Arial Narrow" w:hAnsi="Arial Narrow"/>
                <w:sz w:val="23"/>
                <w:szCs w:val="23"/>
              </w:rPr>
              <w:t>and</w:t>
            </w:r>
            <w:r w:rsidRPr="00343354">
              <w:rPr>
                <w:rFonts w:ascii="Arial Narrow" w:hAnsi="Arial Narrow"/>
                <w:sz w:val="23"/>
                <w:szCs w:val="23"/>
              </w:rPr>
              <w:t xml:space="preserve"> space</w:t>
            </w:r>
          </w:p>
        </w:tc>
        <w:tc>
          <w:tcPr>
            <w:tcW w:w="0" w:type="auto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5213AE" w:rsidRPr="00343354" w:rsidRDefault="005213AE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2-D shapes; Spatial awareness</w:t>
            </w:r>
          </w:p>
        </w:tc>
        <w:tc>
          <w:tcPr>
            <w:tcW w:w="0" w:type="auto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5213AE" w:rsidRPr="00343354" w:rsidRDefault="005213AE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40–42</w:t>
            </w:r>
          </w:p>
        </w:tc>
        <w:tc>
          <w:tcPr>
            <w:tcW w:w="3107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5213AE" w:rsidRPr="00343354" w:rsidRDefault="005213AE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2-D shapes</w:t>
            </w:r>
          </w:p>
        </w:tc>
        <w:tc>
          <w:tcPr>
            <w:tcW w:w="131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5213AE" w:rsidRPr="00343354" w:rsidRDefault="005213AE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33–35</w:t>
            </w:r>
          </w:p>
          <w:p w:rsidR="005213AE" w:rsidRPr="00343354" w:rsidRDefault="005213AE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48–50</w:t>
            </w:r>
          </w:p>
        </w:tc>
        <w:tc>
          <w:tcPr>
            <w:tcW w:w="0" w:type="auto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5213AE" w:rsidRPr="00343354" w:rsidRDefault="005213AE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 xml:space="preserve">2-D shapes </w:t>
            </w:r>
          </w:p>
          <w:p w:rsidR="005213AE" w:rsidRPr="00343354" w:rsidRDefault="005213AE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343354">
              <w:rPr>
                <w:rFonts w:ascii="Arial Narrow" w:hAnsi="Arial Narrow"/>
                <w:sz w:val="23"/>
                <w:szCs w:val="23"/>
              </w:rPr>
              <w:t>Spatial awareness</w:t>
            </w:r>
          </w:p>
        </w:tc>
      </w:tr>
    </w:tbl>
    <w:p w:rsidR="00CE7003" w:rsidRDefault="00CE7003">
      <w:r>
        <w:br w:type="page"/>
      </w:r>
    </w:p>
    <w:tbl>
      <w:tblPr>
        <w:tblW w:w="14443" w:type="dxa"/>
        <w:tblInd w:w="-2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1139"/>
        <w:gridCol w:w="1643"/>
        <w:gridCol w:w="2841"/>
        <w:gridCol w:w="894"/>
        <w:gridCol w:w="3107"/>
        <w:gridCol w:w="1312"/>
        <w:gridCol w:w="2781"/>
      </w:tblGrid>
      <w:tr w:rsidR="00CC6C9E" w:rsidTr="004D68F2">
        <w:trPr>
          <w:trHeight w:hRule="exact" w:val="556"/>
        </w:trPr>
        <w:tc>
          <w:tcPr>
            <w:tcW w:w="726" w:type="dxa"/>
            <w:tcBorders>
              <w:top w:val="single" w:sz="4" w:space="0" w:color="auto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CC6C9E" w:rsidRPr="0088055F" w:rsidRDefault="00CC6C9E" w:rsidP="008B12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69"/>
              <w:rPr>
                <w:rFonts w:ascii="Palatino Linotype" w:eastAsiaTheme="minorEastAsia" w:hAnsi="Palatino Linotype" w:cs="Palatino Linotype"/>
                <w:b/>
                <w:bCs/>
                <w:color w:val="1D1C1B"/>
                <w:sz w:val="23"/>
                <w:szCs w:val="23"/>
                <w:lang w:eastAsia="en-IE"/>
              </w:rPr>
            </w:pPr>
            <w:r>
              <w:lastRenderedPageBreak/>
              <w:t xml:space="preserve"> </w:t>
            </w:r>
            <w:r>
              <w:br w:type="page"/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CC6C9E" w:rsidRPr="0088055F" w:rsidRDefault="00CC6C9E" w:rsidP="008B12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69"/>
              <w:rPr>
                <w:rFonts w:ascii="Palatino Linotype" w:eastAsiaTheme="minorEastAsia" w:hAnsi="Palatino Linotype" w:cs="Palatino Linotype"/>
                <w:b/>
                <w:bCs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CC6C9E" w:rsidRPr="0088055F" w:rsidRDefault="00CC6C9E" w:rsidP="008B12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70"/>
              <w:rPr>
                <w:rFonts w:ascii="Palatino Linotype" w:eastAsiaTheme="minorEastAsia" w:hAnsi="Palatino Linotype" w:cs="Palatino Linotype"/>
                <w:b/>
                <w:bCs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CC6C9E" w:rsidRPr="0088055F" w:rsidRDefault="00CC6C9E" w:rsidP="008B12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70"/>
              <w:rPr>
                <w:rFonts w:ascii="Palatino Linotype" w:eastAsiaTheme="minorEastAsia" w:hAnsi="Palatino Linotype" w:cs="Palatino Linotype"/>
                <w:b/>
                <w:bCs/>
                <w:color w:val="1D1C1B"/>
                <w:w w:val="90"/>
                <w:sz w:val="23"/>
                <w:szCs w:val="23"/>
                <w:lang w:eastAsia="en-IE"/>
              </w:rPr>
            </w:pP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CC6C9E" w:rsidRDefault="00E51B9A" w:rsidP="008B12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70"/>
              <w:rPr>
                <w:rFonts w:ascii="Palatino Linotype" w:eastAsiaTheme="minorEastAsia" w:hAnsi="Palatino Linotype" w:cs="Palatino Linotype"/>
                <w:b/>
                <w:bCs/>
                <w:color w:val="1D1C1B"/>
                <w:w w:val="90"/>
                <w:sz w:val="23"/>
                <w:szCs w:val="23"/>
                <w:lang w:eastAsia="en-IE"/>
              </w:rPr>
            </w:pPr>
            <w:r>
              <w:rPr>
                <w:rFonts w:ascii="Palatino Linotype" w:eastAsiaTheme="minorEastAsia" w:hAnsi="Palatino Linotype" w:cs="Palatino Linotype"/>
                <w:b/>
                <w:bCs/>
                <w:color w:val="1D1C1B"/>
                <w:lang w:eastAsia="en-IE"/>
              </w:rPr>
              <w:t>Junior Infants</w:t>
            </w:r>
            <w:r w:rsidR="00CC6C9E">
              <w:rPr>
                <w:rFonts w:ascii="Palatino Linotype" w:eastAsiaTheme="minorEastAsia" w:hAnsi="Palatino Linotype" w:cs="Palatino Linotype"/>
                <w:b/>
                <w:bCs/>
                <w:color w:val="1D1C1B"/>
                <w:lang w:eastAsia="en-IE"/>
              </w:rPr>
              <w:t xml:space="preserve"> </w:t>
            </w:r>
            <w:r w:rsidR="00CC6C9E" w:rsidRPr="00FD72A1">
              <w:rPr>
                <w:rFonts w:ascii="Palatino Linotype" w:eastAsiaTheme="minorEastAsia" w:hAnsi="Palatino Linotype" w:cs="Palatino Linotype"/>
                <w:b/>
                <w:bCs/>
                <w:i/>
                <w:color w:val="1D1C1B"/>
                <w:lang w:eastAsia="en-IE"/>
              </w:rPr>
              <w:t>At School</w:t>
            </w:r>
            <w:r w:rsidR="00FD72A1">
              <w:rPr>
                <w:rFonts w:ascii="Palatino Linotype" w:eastAsiaTheme="minorEastAsia" w:hAnsi="Palatino Linotype" w:cs="Palatino Linotype"/>
                <w:b/>
                <w:bCs/>
                <w:color w:val="1D1C1B"/>
                <w:lang w:eastAsia="en-IE"/>
              </w:rPr>
              <w:t xml:space="preserve"> b</w:t>
            </w:r>
            <w:r w:rsidR="00CC6C9E">
              <w:rPr>
                <w:rFonts w:ascii="Palatino Linotype" w:eastAsiaTheme="minorEastAsia" w:hAnsi="Palatino Linotype" w:cs="Palatino Linotype"/>
                <w:b/>
                <w:bCs/>
                <w:color w:val="1D1C1B"/>
                <w:lang w:eastAsia="en-IE"/>
              </w:rPr>
              <w:t>ook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CC6C9E" w:rsidRDefault="00E51B9A" w:rsidP="008B12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70"/>
              <w:rPr>
                <w:rFonts w:ascii="Palatino Linotype" w:eastAsiaTheme="minorEastAsia" w:hAnsi="Palatino Linotype" w:cs="Palatino Linotype"/>
                <w:b/>
                <w:bCs/>
                <w:color w:val="1D1C1B"/>
                <w:lang w:eastAsia="en-IE"/>
              </w:rPr>
            </w:pPr>
            <w:r>
              <w:rPr>
                <w:rFonts w:ascii="Palatino Linotype" w:eastAsiaTheme="minorEastAsia" w:hAnsi="Palatino Linotype" w:cs="Palatino Linotype"/>
                <w:b/>
                <w:bCs/>
                <w:color w:val="1D1C1B"/>
                <w:lang w:eastAsia="en-IE"/>
              </w:rPr>
              <w:t>Senior Infants</w:t>
            </w:r>
            <w:r w:rsidR="00CC6C9E">
              <w:rPr>
                <w:rFonts w:ascii="Palatino Linotype" w:eastAsiaTheme="minorEastAsia" w:hAnsi="Palatino Linotype" w:cs="Palatino Linotype"/>
                <w:b/>
                <w:bCs/>
                <w:color w:val="1D1C1B"/>
                <w:lang w:eastAsia="en-IE"/>
              </w:rPr>
              <w:t xml:space="preserve"> </w:t>
            </w:r>
            <w:r w:rsidR="00CC6C9E" w:rsidRPr="00FD72A1">
              <w:rPr>
                <w:rFonts w:ascii="Palatino Linotype" w:eastAsiaTheme="minorEastAsia" w:hAnsi="Palatino Linotype" w:cs="Palatino Linotype"/>
                <w:b/>
                <w:bCs/>
                <w:i/>
                <w:color w:val="1D1C1B"/>
                <w:lang w:eastAsia="en-IE"/>
              </w:rPr>
              <w:t>At School</w:t>
            </w:r>
            <w:r w:rsidR="00FD72A1">
              <w:rPr>
                <w:rFonts w:ascii="Palatino Linotype" w:eastAsiaTheme="minorEastAsia" w:hAnsi="Palatino Linotype" w:cs="Palatino Linotype"/>
                <w:b/>
                <w:bCs/>
                <w:color w:val="1D1C1B"/>
                <w:lang w:eastAsia="en-IE"/>
              </w:rPr>
              <w:t xml:space="preserve"> b</w:t>
            </w:r>
            <w:r w:rsidR="00CC6C9E">
              <w:rPr>
                <w:rFonts w:ascii="Palatino Linotype" w:eastAsiaTheme="minorEastAsia" w:hAnsi="Palatino Linotype" w:cs="Palatino Linotype"/>
                <w:b/>
                <w:bCs/>
                <w:color w:val="1D1C1B"/>
                <w:lang w:eastAsia="en-IE"/>
              </w:rPr>
              <w:t>ook</w:t>
            </w:r>
          </w:p>
        </w:tc>
      </w:tr>
      <w:tr w:rsidR="004D68F2" w:rsidRPr="0088055F" w:rsidTr="004D68F2">
        <w:trPr>
          <w:trHeight w:hRule="exact" w:val="556"/>
        </w:trPr>
        <w:tc>
          <w:tcPr>
            <w:tcW w:w="726" w:type="dxa"/>
            <w:tcBorders>
              <w:top w:val="single" w:sz="6" w:space="0" w:color="FFFFFF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CC6C9E" w:rsidRPr="0088055F" w:rsidRDefault="00CC6C9E" w:rsidP="008B12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69"/>
              <w:rPr>
                <w:rFonts w:ascii="Palatino Linotype" w:eastAsiaTheme="minorEastAsia" w:hAnsi="Palatino Linotype" w:cs="Palatino Linotype"/>
                <w:b/>
                <w:bCs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139" w:type="dxa"/>
            <w:tcBorders>
              <w:top w:val="single" w:sz="6" w:space="0" w:color="FFFFFF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CC6C9E" w:rsidRPr="0088055F" w:rsidRDefault="00CC6C9E" w:rsidP="008B12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Palatino Linotype" w:eastAsiaTheme="minorEastAsia" w:hAnsi="Palatino Linotype" w:cs="Palatino Linotype"/>
                <w:b/>
                <w:bCs/>
                <w:color w:val="1D1C1B"/>
                <w:sz w:val="23"/>
                <w:szCs w:val="23"/>
                <w:lang w:eastAsia="en-IE"/>
              </w:rPr>
              <w:t>M</w:t>
            </w:r>
            <w:r w:rsidRPr="0088055F">
              <w:rPr>
                <w:rFonts w:ascii="Palatino Linotype" w:eastAsiaTheme="minorEastAsia" w:hAnsi="Palatino Linotype" w:cs="Palatino Linotype"/>
                <w:b/>
                <w:bCs/>
                <w:color w:val="1D1C1B"/>
                <w:sz w:val="23"/>
                <w:szCs w:val="23"/>
                <w:lang w:eastAsia="en-IE"/>
              </w:rPr>
              <w:t>onth</w:t>
            </w:r>
          </w:p>
        </w:tc>
        <w:tc>
          <w:tcPr>
            <w:tcW w:w="1643" w:type="dxa"/>
            <w:tcBorders>
              <w:top w:val="single" w:sz="6" w:space="0" w:color="FFFFFF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CC6C9E" w:rsidRPr="0088055F" w:rsidRDefault="00CC6C9E" w:rsidP="008B12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70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Palatino Linotype" w:eastAsiaTheme="minorEastAsia" w:hAnsi="Palatino Linotype" w:cs="Palatino Linotype"/>
                <w:b/>
                <w:bCs/>
                <w:color w:val="1D1C1B"/>
                <w:sz w:val="23"/>
                <w:szCs w:val="23"/>
                <w:lang w:eastAsia="en-IE"/>
              </w:rPr>
              <w:t>S</w:t>
            </w:r>
            <w:r w:rsidRPr="0088055F">
              <w:rPr>
                <w:rFonts w:ascii="Palatino Linotype" w:eastAsiaTheme="minorEastAsia" w:hAnsi="Palatino Linotype" w:cs="Palatino Linotype"/>
                <w:b/>
                <w:bCs/>
                <w:color w:val="1D1C1B"/>
                <w:sz w:val="23"/>
                <w:szCs w:val="23"/>
                <w:lang w:eastAsia="en-IE"/>
              </w:rPr>
              <w:t>trand</w:t>
            </w:r>
          </w:p>
        </w:tc>
        <w:tc>
          <w:tcPr>
            <w:tcW w:w="2841" w:type="dxa"/>
            <w:tcBorders>
              <w:top w:val="single" w:sz="6" w:space="0" w:color="FFFFFF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CC6C9E" w:rsidRPr="0088055F" w:rsidRDefault="00CC6C9E" w:rsidP="008B12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70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Palatino Linotype" w:eastAsiaTheme="minorEastAsia" w:hAnsi="Palatino Linotype" w:cs="Palatino Linotype"/>
                <w:b/>
                <w:bCs/>
                <w:color w:val="1D1C1B"/>
                <w:w w:val="90"/>
                <w:sz w:val="23"/>
                <w:szCs w:val="23"/>
                <w:lang w:eastAsia="en-IE"/>
              </w:rPr>
              <w:t>S</w:t>
            </w:r>
            <w:r w:rsidRPr="0088055F">
              <w:rPr>
                <w:rFonts w:ascii="Palatino Linotype" w:eastAsiaTheme="minorEastAsia" w:hAnsi="Palatino Linotype" w:cs="Palatino Linotype"/>
                <w:b/>
                <w:bCs/>
                <w:color w:val="1D1C1B"/>
                <w:w w:val="90"/>
                <w:sz w:val="23"/>
                <w:szCs w:val="23"/>
                <w:lang w:eastAsia="en-IE"/>
              </w:rPr>
              <w:t>trand unit</w:t>
            </w:r>
          </w:p>
        </w:tc>
        <w:tc>
          <w:tcPr>
            <w:tcW w:w="894" w:type="dxa"/>
            <w:tcBorders>
              <w:top w:val="single" w:sz="6" w:space="0" w:color="FFFFFF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CC6C9E" w:rsidRPr="0088055F" w:rsidRDefault="00FD72A1" w:rsidP="008B12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25" w:lineRule="auto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Palatino Linotype" w:eastAsiaTheme="minorEastAsia" w:hAnsi="Palatino Linotype" w:cs="Palatino Linotype"/>
                <w:b/>
                <w:bCs/>
                <w:color w:val="1D1C1B"/>
                <w:w w:val="90"/>
                <w:lang w:eastAsia="en-IE"/>
              </w:rPr>
              <w:t>Pages</w:t>
            </w:r>
          </w:p>
        </w:tc>
        <w:tc>
          <w:tcPr>
            <w:tcW w:w="3107" w:type="dxa"/>
            <w:tcBorders>
              <w:top w:val="single" w:sz="6" w:space="0" w:color="FFFFFF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CC6C9E" w:rsidRPr="0088055F" w:rsidRDefault="00CC6C9E" w:rsidP="008B12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70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Palatino Linotype" w:eastAsiaTheme="minorEastAsia" w:hAnsi="Palatino Linotype" w:cs="Palatino Linotype"/>
                <w:b/>
                <w:bCs/>
                <w:color w:val="1D1C1B"/>
                <w:w w:val="90"/>
                <w:sz w:val="23"/>
                <w:szCs w:val="23"/>
                <w:lang w:eastAsia="en-IE"/>
              </w:rPr>
              <w:t>T</w:t>
            </w:r>
            <w:r w:rsidRPr="0088055F">
              <w:rPr>
                <w:rFonts w:ascii="Palatino Linotype" w:eastAsiaTheme="minorEastAsia" w:hAnsi="Palatino Linotype" w:cs="Palatino Linotype"/>
                <w:b/>
                <w:bCs/>
                <w:color w:val="1D1C1B"/>
                <w:w w:val="90"/>
                <w:sz w:val="23"/>
                <w:szCs w:val="23"/>
                <w:lang w:eastAsia="en-IE"/>
              </w:rPr>
              <w:t>opic</w:t>
            </w:r>
          </w:p>
        </w:tc>
        <w:tc>
          <w:tcPr>
            <w:tcW w:w="1312" w:type="dxa"/>
            <w:tcBorders>
              <w:top w:val="single" w:sz="6" w:space="0" w:color="FFFFFF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CC6C9E" w:rsidRPr="0088055F" w:rsidRDefault="00FD72A1" w:rsidP="008B12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25" w:lineRule="auto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Palatino Linotype" w:eastAsiaTheme="minorEastAsia" w:hAnsi="Palatino Linotype" w:cs="Palatino Linotype"/>
                <w:b/>
                <w:bCs/>
                <w:color w:val="1D1C1B"/>
                <w:w w:val="90"/>
                <w:lang w:eastAsia="en-IE"/>
              </w:rPr>
              <w:t>Pages</w:t>
            </w:r>
          </w:p>
        </w:tc>
        <w:tc>
          <w:tcPr>
            <w:tcW w:w="2781" w:type="dxa"/>
            <w:tcBorders>
              <w:top w:val="single" w:sz="6" w:space="0" w:color="FFFFFF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CC6C9E" w:rsidRPr="0088055F" w:rsidRDefault="00CC6C9E" w:rsidP="008B12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70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Palatino Linotype" w:eastAsiaTheme="minorEastAsia" w:hAnsi="Palatino Linotype" w:cs="Palatino Linotype"/>
                <w:b/>
                <w:bCs/>
                <w:color w:val="1D1C1B"/>
                <w:w w:val="90"/>
                <w:sz w:val="23"/>
                <w:szCs w:val="23"/>
                <w:lang w:eastAsia="en-IE"/>
              </w:rPr>
              <w:t>T</w:t>
            </w:r>
            <w:r w:rsidRPr="0088055F">
              <w:rPr>
                <w:rFonts w:ascii="Palatino Linotype" w:eastAsiaTheme="minorEastAsia" w:hAnsi="Palatino Linotype" w:cs="Palatino Linotype"/>
                <w:b/>
                <w:bCs/>
                <w:color w:val="1D1C1B"/>
                <w:w w:val="90"/>
                <w:sz w:val="23"/>
                <w:szCs w:val="23"/>
                <w:lang w:eastAsia="en-IE"/>
              </w:rPr>
              <w:t>opic</w:t>
            </w:r>
          </w:p>
        </w:tc>
      </w:tr>
      <w:tr w:rsidR="004D68F2" w:rsidRPr="005750B0" w:rsidTr="004D68F2">
        <w:trPr>
          <w:trHeight w:hRule="exact" w:val="631"/>
        </w:trPr>
        <w:tc>
          <w:tcPr>
            <w:tcW w:w="726" w:type="dxa"/>
            <w:vMerge w:val="restart"/>
            <w:tcBorders>
              <w:top w:val="nil"/>
              <w:left w:val="single" w:sz="8" w:space="0" w:color="7256A0"/>
              <w:right w:val="single" w:sz="8" w:space="0" w:color="7256A0"/>
            </w:tcBorders>
            <w:textDirection w:val="btLr"/>
          </w:tcPr>
          <w:p w:rsidR="004D68F2" w:rsidRPr="00984CF8" w:rsidRDefault="004D68F2" w:rsidP="004E6B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  <w:r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  <w:t>January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7256A0"/>
              <w:right w:val="single" w:sz="8" w:space="0" w:color="7256A0"/>
            </w:tcBorders>
          </w:tcPr>
          <w:p w:rsidR="004D68F2" w:rsidRPr="00D86ADF" w:rsidRDefault="004D68F2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Weeks 1–2</w:t>
            </w:r>
          </w:p>
          <w:p w:rsidR="004D68F2" w:rsidRPr="00D86ADF" w:rsidRDefault="004D68F2" w:rsidP="00D86ADF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643" w:type="dxa"/>
            <w:tcBorders>
              <w:top w:val="nil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4D68F2" w:rsidRPr="00D86ADF" w:rsidRDefault="004D68F2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Number</w:t>
            </w:r>
          </w:p>
        </w:tc>
        <w:tc>
          <w:tcPr>
            <w:tcW w:w="2841" w:type="dxa"/>
            <w:tcBorders>
              <w:top w:val="nil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4D68F2" w:rsidRPr="00D86ADF" w:rsidRDefault="004D68F2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Analysis o</w:t>
            </w:r>
            <w:r>
              <w:rPr>
                <w:rFonts w:ascii="Arial Narrow" w:hAnsi="Arial Narrow"/>
                <w:sz w:val="23"/>
                <w:szCs w:val="23"/>
              </w:rPr>
              <w:t>f number: numeration, combining</w:t>
            </w:r>
          </w:p>
        </w:tc>
        <w:tc>
          <w:tcPr>
            <w:tcW w:w="894" w:type="dxa"/>
            <w:tcBorders>
              <w:top w:val="nil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4D68F2" w:rsidRPr="00D86ADF" w:rsidRDefault="004D68F2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43–47</w:t>
            </w:r>
          </w:p>
        </w:tc>
        <w:tc>
          <w:tcPr>
            <w:tcW w:w="3107" w:type="dxa"/>
            <w:tcBorders>
              <w:top w:val="nil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4D68F2" w:rsidRPr="00D86ADF" w:rsidRDefault="004D68F2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Number 5, Numbers 1 to 5</w:t>
            </w:r>
          </w:p>
        </w:tc>
        <w:tc>
          <w:tcPr>
            <w:tcW w:w="1312" w:type="dxa"/>
            <w:tcBorders>
              <w:top w:val="nil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4D68F2" w:rsidRPr="00D86ADF" w:rsidRDefault="004D68F2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61</w:t>
            </w:r>
          </w:p>
        </w:tc>
        <w:tc>
          <w:tcPr>
            <w:tcW w:w="2781" w:type="dxa"/>
            <w:tcBorders>
              <w:top w:val="nil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4D68F2" w:rsidRPr="00D86ADF" w:rsidRDefault="004D68F2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 xml:space="preserve">Combining </w:t>
            </w:r>
          </w:p>
          <w:p w:rsidR="004D68F2" w:rsidRPr="00D86ADF" w:rsidRDefault="004D68F2" w:rsidP="00D86ADF">
            <w:pPr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4D68F2" w:rsidRPr="005750B0" w:rsidTr="004D68F2">
        <w:trPr>
          <w:trHeight w:hRule="exact" w:val="407"/>
        </w:trPr>
        <w:tc>
          <w:tcPr>
            <w:tcW w:w="726" w:type="dxa"/>
            <w:vMerge/>
            <w:tcBorders>
              <w:left w:val="single" w:sz="8" w:space="0" w:color="7256A0"/>
              <w:right w:val="single" w:sz="8" w:space="0" w:color="7256A0"/>
            </w:tcBorders>
            <w:textDirection w:val="btLr"/>
          </w:tcPr>
          <w:p w:rsidR="004D68F2" w:rsidRPr="00984CF8" w:rsidRDefault="004D68F2" w:rsidP="004E6B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139" w:type="dxa"/>
            <w:vMerge/>
            <w:tcBorders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4D68F2" w:rsidRPr="00D86ADF" w:rsidRDefault="004D68F2" w:rsidP="00D86ADF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64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4D68F2" w:rsidRPr="00D86ADF" w:rsidRDefault="004D68F2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Number</w:t>
            </w:r>
          </w:p>
        </w:tc>
        <w:tc>
          <w:tcPr>
            <w:tcW w:w="2841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4D68F2" w:rsidRPr="00D86ADF" w:rsidRDefault="004D68F2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Comparing and ordering</w:t>
            </w:r>
          </w:p>
        </w:tc>
        <w:tc>
          <w:tcPr>
            <w:tcW w:w="89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4D68F2" w:rsidRPr="00D86ADF" w:rsidRDefault="004D68F2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71</w:t>
            </w:r>
            <w:r w:rsidR="00FD72A1">
              <w:rPr>
                <w:rFonts w:ascii="Arial Narrow" w:hAnsi="Arial Narrow"/>
                <w:sz w:val="23"/>
                <w:szCs w:val="23"/>
              </w:rPr>
              <w:t>–</w:t>
            </w:r>
            <w:r w:rsidRPr="00D86ADF">
              <w:rPr>
                <w:rFonts w:ascii="Arial Narrow" w:hAnsi="Arial Narrow"/>
                <w:sz w:val="23"/>
                <w:szCs w:val="23"/>
              </w:rPr>
              <w:t>72</w:t>
            </w:r>
          </w:p>
        </w:tc>
        <w:tc>
          <w:tcPr>
            <w:tcW w:w="3107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4D68F2" w:rsidRPr="00D86ADF" w:rsidRDefault="004D68F2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Ordinal number</w:t>
            </w:r>
          </w:p>
        </w:tc>
        <w:tc>
          <w:tcPr>
            <w:tcW w:w="131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4D68F2" w:rsidRPr="00D86ADF" w:rsidRDefault="004D68F2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63</w:t>
            </w:r>
            <w:r w:rsidR="00FD72A1">
              <w:rPr>
                <w:rFonts w:ascii="Arial Narrow" w:hAnsi="Arial Narrow"/>
                <w:sz w:val="23"/>
                <w:szCs w:val="23"/>
              </w:rPr>
              <w:t>–</w:t>
            </w:r>
            <w:r w:rsidRPr="00D86ADF">
              <w:rPr>
                <w:rFonts w:ascii="Arial Narrow" w:hAnsi="Arial Narrow"/>
                <w:sz w:val="23"/>
                <w:szCs w:val="23"/>
              </w:rPr>
              <w:t>64</w:t>
            </w:r>
          </w:p>
        </w:tc>
        <w:tc>
          <w:tcPr>
            <w:tcW w:w="2781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4D68F2" w:rsidRPr="00D86ADF" w:rsidRDefault="004D68F2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Ordinal number</w:t>
            </w:r>
          </w:p>
        </w:tc>
      </w:tr>
      <w:tr w:rsidR="004D68F2" w:rsidRPr="005C6BDB" w:rsidTr="004D68F2">
        <w:trPr>
          <w:trHeight w:hRule="exact" w:val="902"/>
        </w:trPr>
        <w:tc>
          <w:tcPr>
            <w:tcW w:w="726" w:type="dxa"/>
            <w:vMerge/>
            <w:tcBorders>
              <w:left w:val="single" w:sz="8" w:space="0" w:color="7256A0"/>
              <w:right w:val="single" w:sz="8" w:space="0" w:color="7256A0"/>
            </w:tcBorders>
            <w:textDirection w:val="btLr"/>
          </w:tcPr>
          <w:p w:rsidR="00E56175" w:rsidRPr="00984CF8" w:rsidRDefault="00E56175" w:rsidP="004E6B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139" w:type="dxa"/>
            <w:vMerge w:val="restart"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</w:tcPr>
          <w:p w:rsidR="00E56175" w:rsidRPr="00D86ADF" w:rsidRDefault="00E56175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Weeks 3–4</w:t>
            </w:r>
          </w:p>
          <w:p w:rsidR="00E56175" w:rsidRPr="00D86ADF" w:rsidRDefault="00E56175" w:rsidP="00D86ADF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643" w:type="dxa"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</w:tcPr>
          <w:p w:rsidR="00E56175" w:rsidRPr="00D86ADF" w:rsidRDefault="00E56175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Number</w:t>
            </w:r>
          </w:p>
        </w:tc>
        <w:tc>
          <w:tcPr>
            <w:tcW w:w="2841" w:type="dxa"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</w:tcPr>
          <w:p w:rsidR="00A7287D" w:rsidRPr="00D86ADF" w:rsidRDefault="00A7287D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Counting</w:t>
            </w:r>
          </w:p>
          <w:p w:rsidR="00E56175" w:rsidRPr="00D86ADF" w:rsidRDefault="00A7287D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Analysis of number: numeration, combining, partitioning</w:t>
            </w:r>
          </w:p>
        </w:tc>
        <w:tc>
          <w:tcPr>
            <w:tcW w:w="89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E56175" w:rsidRPr="00D86ADF" w:rsidRDefault="00E56175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48–53</w:t>
            </w:r>
          </w:p>
        </w:tc>
        <w:tc>
          <w:tcPr>
            <w:tcW w:w="3107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4D68F2" w:rsidRDefault="00E56175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 xml:space="preserve">Numbers 1 to 5; </w:t>
            </w:r>
          </w:p>
          <w:p w:rsidR="00E56175" w:rsidRPr="00D86ADF" w:rsidRDefault="00E56175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Ordering</w:t>
            </w:r>
          </w:p>
        </w:tc>
        <w:tc>
          <w:tcPr>
            <w:tcW w:w="131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E56175" w:rsidRPr="00D86ADF" w:rsidRDefault="00E56175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68–73</w:t>
            </w:r>
          </w:p>
          <w:p w:rsidR="00E56175" w:rsidRPr="00D86ADF" w:rsidRDefault="00E56175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75</w:t>
            </w:r>
            <w:r w:rsidR="00FD72A1">
              <w:rPr>
                <w:rFonts w:ascii="Arial Narrow" w:hAnsi="Arial Narrow"/>
                <w:sz w:val="23"/>
                <w:szCs w:val="23"/>
              </w:rPr>
              <w:t>–</w:t>
            </w:r>
            <w:r w:rsidRPr="00D86ADF">
              <w:rPr>
                <w:rFonts w:ascii="Arial Narrow" w:hAnsi="Arial Narrow"/>
                <w:sz w:val="23"/>
                <w:szCs w:val="23"/>
              </w:rPr>
              <w:t>76</w:t>
            </w:r>
          </w:p>
        </w:tc>
        <w:tc>
          <w:tcPr>
            <w:tcW w:w="2781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4D68F2" w:rsidRDefault="00E56175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 xml:space="preserve">Number 9, Story of 9 </w:t>
            </w:r>
          </w:p>
          <w:p w:rsidR="00E56175" w:rsidRPr="00D86ADF" w:rsidRDefault="00E56175" w:rsidP="003A7E6B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 xml:space="preserve">Number line, Comparing </w:t>
            </w:r>
            <w:r w:rsidR="003A7E6B">
              <w:rPr>
                <w:rFonts w:ascii="Arial Narrow" w:hAnsi="Arial Narrow"/>
                <w:sz w:val="23"/>
                <w:szCs w:val="23"/>
              </w:rPr>
              <w:t>and</w:t>
            </w:r>
            <w:r w:rsidRPr="00D86ADF">
              <w:rPr>
                <w:rFonts w:ascii="Arial Narrow" w:hAnsi="Arial Narrow"/>
                <w:sz w:val="23"/>
                <w:szCs w:val="23"/>
              </w:rPr>
              <w:t xml:space="preserve"> ordering</w:t>
            </w:r>
          </w:p>
        </w:tc>
      </w:tr>
      <w:tr w:rsidR="004D68F2" w:rsidRPr="005C6BDB" w:rsidTr="004D68F2">
        <w:trPr>
          <w:trHeight w:hRule="exact" w:val="371"/>
        </w:trPr>
        <w:tc>
          <w:tcPr>
            <w:tcW w:w="726" w:type="dxa"/>
            <w:vMerge/>
            <w:tcBorders>
              <w:left w:val="single" w:sz="8" w:space="0" w:color="7256A0"/>
              <w:right w:val="single" w:sz="8" w:space="0" w:color="7256A0"/>
            </w:tcBorders>
            <w:textDirection w:val="btLr"/>
          </w:tcPr>
          <w:p w:rsidR="00E56175" w:rsidRPr="00984CF8" w:rsidRDefault="00E56175" w:rsidP="004E6B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139" w:type="dxa"/>
            <w:vMerge/>
            <w:tcBorders>
              <w:left w:val="single" w:sz="8" w:space="0" w:color="7256A0"/>
              <w:right w:val="single" w:sz="8" w:space="0" w:color="7256A0"/>
            </w:tcBorders>
          </w:tcPr>
          <w:p w:rsidR="00E56175" w:rsidRPr="00D86ADF" w:rsidRDefault="00E56175" w:rsidP="00D86ADF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643" w:type="dxa"/>
            <w:tcBorders>
              <w:left w:val="single" w:sz="8" w:space="0" w:color="7256A0"/>
              <w:right w:val="single" w:sz="8" w:space="0" w:color="7256A0"/>
            </w:tcBorders>
          </w:tcPr>
          <w:p w:rsidR="00E56175" w:rsidRPr="00D86ADF" w:rsidRDefault="00E56175" w:rsidP="004D68F2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Data</w:t>
            </w:r>
          </w:p>
        </w:tc>
        <w:tc>
          <w:tcPr>
            <w:tcW w:w="2841" w:type="dxa"/>
            <w:tcBorders>
              <w:left w:val="single" w:sz="8" w:space="0" w:color="7256A0"/>
              <w:right w:val="single" w:sz="8" w:space="0" w:color="7256A0"/>
            </w:tcBorders>
          </w:tcPr>
          <w:p w:rsidR="00E56175" w:rsidRPr="00D86ADF" w:rsidRDefault="00E56175" w:rsidP="004D68F2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Recognising and interpreting data</w:t>
            </w:r>
          </w:p>
        </w:tc>
        <w:tc>
          <w:tcPr>
            <w:tcW w:w="89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E56175" w:rsidRPr="00D86ADF" w:rsidRDefault="00E56175" w:rsidP="004D68F2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62–65</w:t>
            </w:r>
          </w:p>
        </w:tc>
        <w:tc>
          <w:tcPr>
            <w:tcW w:w="3107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E56175" w:rsidRPr="00D86ADF" w:rsidRDefault="00E56175" w:rsidP="004D68F2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Data</w:t>
            </w:r>
          </w:p>
        </w:tc>
        <w:tc>
          <w:tcPr>
            <w:tcW w:w="131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E56175" w:rsidRPr="00D86ADF" w:rsidRDefault="00E56175" w:rsidP="004D68F2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74, 86</w:t>
            </w:r>
            <w:r w:rsidR="001E347A" w:rsidRPr="00D86ADF">
              <w:rPr>
                <w:rFonts w:ascii="Arial Narrow" w:hAnsi="Arial Narrow"/>
                <w:sz w:val="23"/>
                <w:szCs w:val="23"/>
              </w:rPr>
              <w:t>, 126</w:t>
            </w:r>
          </w:p>
        </w:tc>
        <w:tc>
          <w:tcPr>
            <w:tcW w:w="2781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E56175" w:rsidRPr="00D86ADF" w:rsidRDefault="00E56175" w:rsidP="004D68F2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Data</w:t>
            </w:r>
          </w:p>
        </w:tc>
      </w:tr>
      <w:tr w:rsidR="004D68F2" w:rsidRPr="005750B0" w:rsidTr="004D68F2">
        <w:trPr>
          <w:trHeight w:hRule="exact" w:val="803"/>
        </w:trPr>
        <w:tc>
          <w:tcPr>
            <w:tcW w:w="726" w:type="dxa"/>
            <w:vMerge w:val="restart"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  <w:shd w:val="clear" w:color="auto" w:fill="EEECE1" w:themeFill="background2"/>
            <w:textDirection w:val="btLr"/>
          </w:tcPr>
          <w:p w:rsidR="00E56175" w:rsidRPr="00984CF8" w:rsidRDefault="00E56175" w:rsidP="004E6B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  <w:r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  <w:t>February</w:t>
            </w:r>
          </w:p>
        </w:tc>
        <w:tc>
          <w:tcPr>
            <w:tcW w:w="1139" w:type="dxa"/>
            <w:vMerge w:val="restart"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E56175" w:rsidRPr="00D86ADF" w:rsidRDefault="00E56175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Weeks 1–2</w:t>
            </w:r>
          </w:p>
          <w:p w:rsidR="00E56175" w:rsidRPr="00D86ADF" w:rsidRDefault="00E56175" w:rsidP="00D86ADF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64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E56175" w:rsidRPr="00D86ADF" w:rsidRDefault="00E56175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Number</w:t>
            </w:r>
          </w:p>
        </w:tc>
        <w:tc>
          <w:tcPr>
            <w:tcW w:w="2841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4D68F2" w:rsidRDefault="004D68F2" w:rsidP="004D68F2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Analysis o</w:t>
            </w:r>
            <w:r>
              <w:rPr>
                <w:rFonts w:ascii="Arial Narrow" w:hAnsi="Arial Narrow"/>
                <w:sz w:val="23"/>
                <w:szCs w:val="23"/>
              </w:rPr>
              <w:t>f number: c</w:t>
            </w:r>
            <w:r w:rsidR="00E56175" w:rsidRPr="00D86ADF">
              <w:rPr>
                <w:rFonts w:ascii="Arial Narrow" w:hAnsi="Arial Narrow"/>
                <w:sz w:val="23"/>
                <w:szCs w:val="23"/>
              </w:rPr>
              <w:t xml:space="preserve">ombining and partitioning </w:t>
            </w:r>
          </w:p>
          <w:p w:rsidR="00E56175" w:rsidRPr="00D86ADF" w:rsidRDefault="00E56175" w:rsidP="004D68F2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Comparing and ordering</w:t>
            </w:r>
          </w:p>
        </w:tc>
        <w:tc>
          <w:tcPr>
            <w:tcW w:w="89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E56175" w:rsidRPr="00D86ADF" w:rsidRDefault="00E56175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54</w:t>
            </w:r>
            <w:r w:rsidR="00FD72A1">
              <w:rPr>
                <w:rFonts w:ascii="Arial Narrow" w:hAnsi="Arial Narrow"/>
                <w:sz w:val="23"/>
                <w:szCs w:val="23"/>
              </w:rPr>
              <w:t>–</w:t>
            </w:r>
            <w:r w:rsidRPr="00D86ADF">
              <w:rPr>
                <w:rFonts w:ascii="Arial Narrow" w:hAnsi="Arial Narrow"/>
                <w:sz w:val="23"/>
                <w:szCs w:val="23"/>
              </w:rPr>
              <w:t>55</w:t>
            </w:r>
          </w:p>
          <w:p w:rsidR="00E56175" w:rsidRPr="00D86ADF" w:rsidRDefault="00E56175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57–58</w:t>
            </w:r>
          </w:p>
        </w:tc>
        <w:tc>
          <w:tcPr>
            <w:tcW w:w="3107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4D68F2" w:rsidRDefault="00E56175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 xml:space="preserve">Components of number </w:t>
            </w:r>
          </w:p>
          <w:p w:rsidR="00E56175" w:rsidRPr="00D86ADF" w:rsidRDefault="00E56175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Ordering</w:t>
            </w:r>
          </w:p>
        </w:tc>
        <w:tc>
          <w:tcPr>
            <w:tcW w:w="131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E56175" w:rsidRPr="00D86ADF" w:rsidRDefault="00E56175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77</w:t>
            </w:r>
            <w:r w:rsidR="00FD72A1">
              <w:rPr>
                <w:rFonts w:ascii="Arial Narrow" w:hAnsi="Arial Narrow"/>
                <w:sz w:val="23"/>
                <w:szCs w:val="23"/>
              </w:rPr>
              <w:t>–</w:t>
            </w:r>
            <w:r w:rsidRPr="00D86ADF">
              <w:rPr>
                <w:rFonts w:ascii="Arial Narrow" w:hAnsi="Arial Narrow"/>
                <w:sz w:val="23"/>
                <w:szCs w:val="23"/>
              </w:rPr>
              <w:t>80</w:t>
            </w:r>
          </w:p>
        </w:tc>
        <w:tc>
          <w:tcPr>
            <w:tcW w:w="2781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E56175" w:rsidRPr="00D86ADF" w:rsidRDefault="00E56175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Combining and partitioning</w:t>
            </w:r>
          </w:p>
        </w:tc>
      </w:tr>
      <w:tr w:rsidR="004D68F2" w:rsidRPr="005750B0" w:rsidTr="004D68F2">
        <w:trPr>
          <w:trHeight w:hRule="exact" w:val="301"/>
        </w:trPr>
        <w:tc>
          <w:tcPr>
            <w:tcW w:w="726" w:type="dxa"/>
            <w:vMerge/>
            <w:tcBorders>
              <w:left w:val="single" w:sz="8" w:space="0" w:color="7256A0"/>
              <w:right w:val="single" w:sz="8" w:space="0" w:color="7256A0"/>
            </w:tcBorders>
            <w:shd w:val="clear" w:color="auto" w:fill="EEECE1" w:themeFill="background2"/>
            <w:textDirection w:val="btLr"/>
          </w:tcPr>
          <w:p w:rsidR="00E56175" w:rsidRPr="00984CF8" w:rsidRDefault="00E56175" w:rsidP="004E6B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139" w:type="dxa"/>
            <w:vMerge/>
            <w:tcBorders>
              <w:left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E56175" w:rsidRPr="00D86ADF" w:rsidRDefault="00E56175" w:rsidP="00D86ADF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64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E56175" w:rsidRPr="00D86ADF" w:rsidRDefault="00E56175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Measures</w:t>
            </w:r>
          </w:p>
        </w:tc>
        <w:tc>
          <w:tcPr>
            <w:tcW w:w="2841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E56175" w:rsidRPr="00D86ADF" w:rsidRDefault="00E56175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Length</w:t>
            </w:r>
          </w:p>
        </w:tc>
        <w:tc>
          <w:tcPr>
            <w:tcW w:w="89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E56175" w:rsidRPr="00D86ADF" w:rsidRDefault="00E56175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56</w:t>
            </w:r>
          </w:p>
        </w:tc>
        <w:tc>
          <w:tcPr>
            <w:tcW w:w="3107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E56175" w:rsidRPr="00D86ADF" w:rsidRDefault="00E56175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Length</w:t>
            </w:r>
          </w:p>
        </w:tc>
        <w:tc>
          <w:tcPr>
            <w:tcW w:w="131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E56175" w:rsidRPr="00D86ADF" w:rsidRDefault="00E56175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81–84</w:t>
            </w:r>
          </w:p>
        </w:tc>
        <w:tc>
          <w:tcPr>
            <w:tcW w:w="2781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E56175" w:rsidRPr="00D86ADF" w:rsidRDefault="00E56175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Length and height</w:t>
            </w:r>
          </w:p>
        </w:tc>
      </w:tr>
      <w:tr w:rsidR="004D68F2" w:rsidRPr="00ED4DEA" w:rsidTr="004D68F2">
        <w:trPr>
          <w:trHeight w:hRule="exact" w:val="1127"/>
        </w:trPr>
        <w:tc>
          <w:tcPr>
            <w:tcW w:w="726" w:type="dxa"/>
            <w:vMerge/>
            <w:tcBorders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  <w:textDirection w:val="btLr"/>
          </w:tcPr>
          <w:p w:rsidR="00E56175" w:rsidRPr="00984CF8" w:rsidRDefault="00E56175" w:rsidP="004E6B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139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E56175" w:rsidRPr="00D86ADF" w:rsidRDefault="00E56175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Week 3</w:t>
            </w:r>
          </w:p>
          <w:p w:rsidR="00E56175" w:rsidRPr="00D86ADF" w:rsidRDefault="00E56175" w:rsidP="00D86ADF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64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E56175" w:rsidRPr="00D86ADF" w:rsidRDefault="00E56175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Number</w:t>
            </w:r>
          </w:p>
        </w:tc>
        <w:tc>
          <w:tcPr>
            <w:tcW w:w="2841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A7287D" w:rsidRPr="00D86ADF" w:rsidRDefault="00A7287D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Counting</w:t>
            </w:r>
          </w:p>
          <w:p w:rsidR="00E56175" w:rsidRPr="00D86ADF" w:rsidRDefault="00A7287D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Analysis of number: numeration, combining, partitioning</w:t>
            </w:r>
          </w:p>
        </w:tc>
        <w:tc>
          <w:tcPr>
            <w:tcW w:w="89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E56175" w:rsidRPr="00D86ADF" w:rsidRDefault="00E56175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59</w:t>
            </w:r>
            <w:r w:rsidR="00FD72A1">
              <w:rPr>
                <w:rFonts w:ascii="Arial Narrow" w:hAnsi="Arial Narrow"/>
                <w:sz w:val="23"/>
                <w:szCs w:val="23"/>
              </w:rPr>
              <w:t>–</w:t>
            </w:r>
            <w:r w:rsidRPr="00D86ADF">
              <w:rPr>
                <w:rFonts w:ascii="Arial Narrow" w:hAnsi="Arial Narrow"/>
                <w:sz w:val="23"/>
                <w:szCs w:val="23"/>
              </w:rPr>
              <w:t>60</w:t>
            </w:r>
          </w:p>
        </w:tc>
        <w:tc>
          <w:tcPr>
            <w:tcW w:w="3107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E56175" w:rsidRPr="00D86ADF" w:rsidRDefault="00E56175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Partitioning</w:t>
            </w:r>
          </w:p>
        </w:tc>
        <w:tc>
          <w:tcPr>
            <w:tcW w:w="131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E56175" w:rsidRPr="00D86ADF" w:rsidRDefault="00A7287D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87</w:t>
            </w:r>
            <w:r w:rsidR="00FD72A1">
              <w:rPr>
                <w:rFonts w:ascii="Arial Narrow" w:hAnsi="Arial Narrow"/>
                <w:sz w:val="23"/>
                <w:szCs w:val="23"/>
              </w:rPr>
              <w:t>–</w:t>
            </w:r>
            <w:r w:rsidRPr="00D86ADF">
              <w:rPr>
                <w:rFonts w:ascii="Arial Narrow" w:hAnsi="Arial Narrow"/>
                <w:sz w:val="23"/>
                <w:szCs w:val="23"/>
              </w:rPr>
              <w:t>91</w:t>
            </w:r>
          </w:p>
        </w:tc>
        <w:tc>
          <w:tcPr>
            <w:tcW w:w="2781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A7287D" w:rsidRPr="00D86ADF" w:rsidRDefault="00A7287D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Number 10</w:t>
            </w:r>
          </w:p>
          <w:p w:rsidR="00E56175" w:rsidRPr="00D86ADF" w:rsidRDefault="00A7287D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Counting and comparing</w:t>
            </w:r>
          </w:p>
          <w:p w:rsidR="00A7287D" w:rsidRPr="00D86ADF" w:rsidRDefault="00A7287D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 xml:space="preserve">Story of 10 </w:t>
            </w:r>
          </w:p>
          <w:p w:rsidR="00A7287D" w:rsidRPr="00D86ADF" w:rsidRDefault="00A7287D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Ordering</w:t>
            </w:r>
          </w:p>
        </w:tc>
      </w:tr>
      <w:tr w:rsidR="004D68F2" w:rsidRPr="00ED4DEA" w:rsidTr="004D68F2">
        <w:trPr>
          <w:trHeight w:hRule="exact" w:val="560"/>
        </w:trPr>
        <w:tc>
          <w:tcPr>
            <w:tcW w:w="726" w:type="dxa"/>
            <w:vMerge w:val="restart"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  <w:textDirection w:val="btLr"/>
          </w:tcPr>
          <w:p w:rsidR="004D68F2" w:rsidRPr="00984CF8" w:rsidRDefault="004D68F2" w:rsidP="0059168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  <w:r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  <w:t>March</w:t>
            </w:r>
          </w:p>
        </w:tc>
        <w:tc>
          <w:tcPr>
            <w:tcW w:w="1139" w:type="dxa"/>
            <w:vMerge w:val="restart"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</w:tcPr>
          <w:p w:rsidR="004D68F2" w:rsidRPr="00D86ADF" w:rsidRDefault="004D68F2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Weeks 1–2</w:t>
            </w:r>
          </w:p>
        </w:tc>
        <w:tc>
          <w:tcPr>
            <w:tcW w:w="164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4D68F2" w:rsidRPr="00D86ADF" w:rsidRDefault="004D68F2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Shape and space</w:t>
            </w:r>
          </w:p>
        </w:tc>
        <w:tc>
          <w:tcPr>
            <w:tcW w:w="2841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4D68F2" w:rsidRPr="00D86ADF" w:rsidRDefault="004D68F2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3-D shapes</w:t>
            </w:r>
          </w:p>
        </w:tc>
        <w:tc>
          <w:tcPr>
            <w:tcW w:w="89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4D68F2" w:rsidRPr="00D86ADF" w:rsidRDefault="004D68F2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66</w:t>
            </w:r>
          </w:p>
        </w:tc>
        <w:tc>
          <w:tcPr>
            <w:tcW w:w="3107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4D68F2" w:rsidRPr="00D86ADF" w:rsidRDefault="004D68F2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3-D objects</w:t>
            </w:r>
          </w:p>
        </w:tc>
        <w:tc>
          <w:tcPr>
            <w:tcW w:w="131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4D68F2" w:rsidRPr="00D86ADF" w:rsidRDefault="004D68F2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45–47</w:t>
            </w:r>
          </w:p>
        </w:tc>
        <w:tc>
          <w:tcPr>
            <w:tcW w:w="2781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4D68F2" w:rsidRPr="00D86ADF" w:rsidRDefault="004D68F2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3-D objects</w:t>
            </w:r>
          </w:p>
        </w:tc>
      </w:tr>
      <w:tr w:rsidR="004D68F2" w:rsidRPr="00ED4DEA" w:rsidTr="009C5996">
        <w:trPr>
          <w:trHeight w:hRule="exact" w:val="560"/>
        </w:trPr>
        <w:tc>
          <w:tcPr>
            <w:tcW w:w="726" w:type="dxa"/>
            <w:vMerge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  <w:textDirection w:val="btLr"/>
          </w:tcPr>
          <w:p w:rsidR="004D68F2" w:rsidRDefault="004D68F2" w:rsidP="0059168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139" w:type="dxa"/>
            <w:vMerge/>
            <w:tcBorders>
              <w:left w:val="single" w:sz="8" w:space="0" w:color="7256A0"/>
              <w:right w:val="single" w:sz="8" w:space="0" w:color="7256A0"/>
            </w:tcBorders>
          </w:tcPr>
          <w:p w:rsidR="004D68F2" w:rsidRPr="00D86ADF" w:rsidRDefault="004D68F2" w:rsidP="00D86ADF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64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4D68F2" w:rsidRPr="00D86ADF" w:rsidRDefault="004D68F2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Shape and space</w:t>
            </w:r>
          </w:p>
        </w:tc>
        <w:tc>
          <w:tcPr>
            <w:tcW w:w="2841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4D68F2" w:rsidRPr="00D86ADF" w:rsidRDefault="004D68F2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2-D shapes</w:t>
            </w:r>
          </w:p>
        </w:tc>
        <w:tc>
          <w:tcPr>
            <w:tcW w:w="89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4D68F2" w:rsidRPr="00D86ADF" w:rsidRDefault="004D68F2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67</w:t>
            </w:r>
          </w:p>
        </w:tc>
        <w:tc>
          <w:tcPr>
            <w:tcW w:w="3107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4D68F2" w:rsidRPr="00D86ADF" w:rsidRDefault="004D68F2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2-D shapes</w:t>
            </w:r>
          </w:p>
        </w:tc>
        <w:tc>
          <w:tcPr>
            <w:tcW w:w="131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vAlign w:val="center"/>
          </w:tcPr>
          <w:p w:rsidR="004D68F2" w:rsidRPr="00D86ADF" w:rsidRDefault="004D68F2" w:rsidP="00D86ADF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2781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vAlign w:val="center"/>
          </w:tcPr>
          <w:p w:rsidR="004D68F2" w:rsidRPr="00D86ADF" w:rsidRDefault="004D68F2" w:rsidP="00D86ADF">
            <w:pPr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4D68F2" w:rsidRPr="00ED4DEA" w:rsidTr="004D68F2">
        <w:trPr>
          <w:trHeight w:hRule="exact" w:val="557"/>
        </w:trPr>
        <w:tc>
          <w:tcPr>
            <w:tcW w:w="726" w:type="dxa"/>
            <w:vMerge/>
            <w:tcBorders>
              <w:left w:val="single" w:sz="8" w:space="0" w:color="7256A0"/>
              <w:bottom w:val="single" w:sz="4" w:space="0" w:color="auto"/>
              <w:right w:val="single" w:sz="8" w:space="0" w:color="7256A0"/>
            </w:tcBorders>
            <w:textDirection w:val="btLr"/>
          </w:tcPr>
          <w:p w:rsidR="00E56175" w:rsidRPr="00984CF8" w:rsidRDefault="00E56175" w:rsidP="0059168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69" w:right="113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139" w:type="dxa"/>
            <w:tcBorders>
              <w:top w:val="single" w:sz="8" w:space="0" w:color="7256A0"/>
              <w:left w:val="single" w:sz="8" w:space="0" w:color="7256A0"/>
              <w:bottom w:val="single" w:sz="4" w:space="0" w:color="auto"/>
              <w:right w:val="single" w:sz="8" w:space="0" w:color="7256A0"/>
            </w:tcBorders>
          </w:tcPr>
          <w:p w:rsidR="00E56175" w:rsidRPr="00D86ADF" w:rsidRDefault="00E56175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Week 3</w:t>
            </w:r>
          </w:p>
        </w:tc>
        <w:tc>
          <w:tcPr>
            <w:tcW w:w="164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E56175" w:rsidRPr="00D86ADF" w:rsidRDefault="00E56175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Measures</w:t>
            </w:r>
          </w:p>
        </w:tc>
        <w:tc>
          <w:tcPr>
            <w:tcW w:w="2841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E56175" w:rsidRPr="00D86ADF" w:rsidRDefault="00E56175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Time</w:t>
            </w:r>
          </w:p>
        </w:tc>
        <w:tc>
          <w:tcPr>
            <w:tcW w:w="89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E56175" w:rsidRPr="00D86ADF" w:rsidRDefault="00E56175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69–70</w:t>
            </w:r>
          </w:p>
        </w:tc>
        <w:tc>
          <w:tcPr>
            <w:tcW w:w="3107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E56175" w:rsidRPr="00D86ADF" w:rsidRDefault="00E56175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Time</w:t>
            </w:r>
          </w:p>
        </w:tc>
        <w:tc>
          <w:tcPr>
            <w:tcW w:w="1312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E56175" w:rsidRPr="00D86ADF" w:rsidRDefault="00E56175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20</w:t>
            </w:r>
            <w:r w:rsidR="00FD72A1">
              <w:rPr>
                <w:rFonts w:ascii="Arial Narrow" w:hAnsi="Arial Narrow"/>
                <w:sz w:val="23"/>
                <w:szCs w:val="23"/>
              </w:rPr>
              <w:t>–</w:t>
            </w:r>
            <w:r w:rsidRPr="00D86ADF">
              <w:rPr>
                <w:rFonts w:ascii="Arial Narrow" w:hAnsi="Arial Narrow"/>
                <w:sz w:val="23"/>
                <w:szCs w:val="23"/>
              </w:rPr>
              <w:t>22</w:t>
            </w:r>
          </w:p>
          <w:p w:rsidR="00E56175" w:rsidRPr="00D86ADF" w:rsidRDefault="00E56175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>51</w:t>
            </w:r>
            <w:r w:rsidR="00FD72A1">
              <w:rPr>
                <w:rFonts w:ascii="Arial Narrow" w:hAnsi="Arial Narrow"/>
                <w:sz w:val="23"/>
                <w:szCs w:val="23"/>
              </w:rPr>
              <w:t>–</w:t>
            </w:r>
            <w:r w:rsidRPr="00D86ADF">
              <w:rPr>
                <w:rFonts w:ascii="Arial Narrow" w:hAnsi="Arial Narrow"/>
                <w:sz w:val="23"/>
                <w:szCs w:val="23"/>
              </w:rPr>
              <w:t>52</w:t>
            </w:r>
          </w:p>
        </w:tc>
        <w:tc>
          <w:tcPr>
            <w:tcW w:w="2781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E56175" w:rsidRPr="00D86ADF" w:rsidRDefault="00E56175" w:rsidP="00D86ADF">
            <w:pPr>
              <w:rPr>
                <w:rFonts w:ascii="Arial Narrow" w:hAnsi="Arial Narrow"/>
                <w:sz w:val="23"/>
                <w:szCs w:val="23"/>
              </w:rPr>
            </w:pPr>
            <w:r w:rsidRPr="00D86ADF">
              <w:rPr>
                <w:rFonts w:ascii="Arial Narrow" w:hAnsi="Arial Narrow"/>
                <w:sz w:val="23"/>
                <w:szCs w:val="23"/>
              </w:rPr>
              <w:t xml:space="preserve">Time </w:t>
            </w:r>
          </w:p>
        </w:tc>
      </w:tr>
    </w:tbl>
    <w:p w:rsidR="005213AE" w:rsidRDefault="005213AE">
      <w:r>
        <w:br w:type="page"/>
      </w:r>
    </w:p>
    <w:p w:rsidR="005C6BDB" w:rsidRDefault="005C6BDB"/>
    <w:tbl>
      <w:tblPr>
        <w:tblW w:w="14443" w:type="dxa"/>
        <w:tblInd w:w="-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"/>
        <w:gridCol w:w="1212"/>
        <w:gridCol w:w="1804"/>
        <w:gridCol w:w="2880"/>
        <w:gridCol w:w="720"/>
        <w:gridCol w:w="2880"/>
        <w:gridCol w:w="1170"/>
        <w:gridCol w:w="3373"/>
      </w:tblGrid>
      <w:tr w:rsidR="00CC6C9E" w:rsidTr="002B6795">
        <w:trPr>
          <w:trHeight w:hRule="exact" w:val="556"/>
        </w:trPr>
        <w:tc>
          <w:tcPr>
            <w:tcW w:w="404" w:type="dxa"/>
            <w:tcBorders>
              <w:top w:val="single" w:sz="4" w:space="0" w:color="auto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CC6C9E" w:rsidRPr="0088055F" w:rsidRDefault="00CC6C9E" w:rsidP="008B12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69"/>
              <w:rPr>
                <w:rFonts w:ascii="Palatino Linotype" w:eastAsiaTheme="minorEastAsia" w:hAnsi="Palatino Linotype" w:cs="Palatino Linotype"/>
                <w:b/>
                <w:bCs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CC6C9E" w:rsidRPr="0088055F" w:rsidRDefault="00CC6C9E" w:rsidP="008B12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69"/>
              <w:rPr>
                <w:rFonts w:ascii="Palatino Linotype" w:eastAsiaTheme="minorEastAsia" w:hAnsi="Palatino Linotype" w:cs="Palatino Linotype"/>
                <w:b/>
                <w:bCs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CC6C9E" w:rsidRPr="0088055F" w:rsidRDefault="00CC6C9E" w:rsidP="008B12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70"/>
              <w:rPr>
                <w:rFonts w:ascii="Palatino Linotype" w:eastAsiaTheme="minorEastAsia" w:hAnsi="Palatino Linotype" w:cs="Palatino Linotype"/>
                <w:b/>
                <w:bCs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CC6C9E" w:rsidRPr="0088055F" w:rsidRDefault="00CC6C9E" w:rsidP="008B12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70"/>
              <w:rPr>
                <w:rFonts w:ascii="Palatino Linotype" w:eastAsiaTheme="minorEastAsia" w:hAnsi="Palatino Linotype" w:cs="Palatino Linotype"/>
                <w:b/>
                <w:bCs/>
                <w:color w:val="1D1C1B"/>
                <w:w w:val="90"/>
                <w:sz w:val="23"/>
                <w:szCs w:val="23"/>
                <w:lang w:eastAsia="en-IE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CC6C9E" w:rsidRDefault="00E51B9A" w:rsidP="008B12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70"/>
              <w:rPr>
                <w:rFonts w:ascii="Palatino Linotype" w:eastAsiaTheme="minorEastAsia" w:hAnsi="Palatino Linotype" w:cs="Palatino Linotype"/>
                <w:b/>
                <w:bCs/>
                <w:color w:val="1D1C1B"/>
                <w:w w:val="90"/>
                <w:sz w:val="23"/>
                <w:szCs w:val="23"/>
                <w:lang w:eastAsia="en-IE"/>
              </w:rPr>
            </w:pPr>
            <w:r>
              <w:rPr>
                <w:rFonts w:ascii="Palatino Linotype" w:eastAsiaTheme="minorEastAsia" w:hAnsi="Palatino Linotype" w:cs="Palatino Linotype"/>
                <w:b/>
                <w:bCs/>
                <w:color w:val="1D1C1B"/>
                <w:lang w:eastAsia="en-IE"/>
              </w:rPr>
              <w:t>Junior Infants</w:t>
            </w:r>
            <w:r w:rsidR="00CC6C9E">
              <w:rPr>
                <w:rFonts w:ascii="Palatino Linotype" w:eastAsiaTheme="minorEastAsia" w:hAnsi="Palatino Linotype" w:cs="Palatino Linotype"/>
                <w:b/>
                <w:bCs/>
                <w:color w:val="1D1C1B"/>
                <w:lang w:eastAsia="en-IE"/>
              </w:rPr>
              <w:t xml:space="preserve"> </w:t>
            </w:r>
            <w:r w:rsidR="00CC6C9E" w:rsidRPr="00FD72A1">
              <w:rPr>
                <w:rFonts w:ascii="Palatino Linotype" w:eastAsiaTheme="minorEastAsia" w:hAnsi="Palatino Linotype" w:cs="Palatino Linotype"/>
                <w:b/>
                <w:bCs/>
                <w:i/>
                <w:color w:val="1D1C1B"/>
                <w:lang w:eastAsia="en-IE"/>
              </w:rPr>
              <w:t>At School</w:t>
            </w:r>
            <w:r w:rsidR="00FD72A1">
              <w:rPr>
                <w:rFonts w:ascii="Palatino Linotype" w:eastAsiaTheme="minorEastAsia" w:hAnsi="Palatino Linotype" w:cs="Palatino Linotype"/>
                <w:b/>
                <w:bCs/>
                <w:color w:val="1D1C1B"/>
                <w:lang w:eastAsia="en-IE"/>
              </w:rPr>
              <w:t xml:space="preserve"> b</w:t>
            </w:r>
            <w:r w:rsidR="00CC6C9E">
              <w:rPr>
                <w:rFonts w:ascii="Palatino Linotype" w:eastAsiaTheme="minorEastAsia" w:hAnsi="Palatino Linotype" w:cs="Palatino Linotype"/>
                <w:b/>
                <w:bCs/>
                <w:color w:val="1D1C1B"/>
                <w:lang w:eastAsia="en-IE"/>
              </w:rPr>
              <w:t>ook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CC6C9E" w:rsidRDefault="00E51B9A" w:rsidP="008B12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70"/>
              <w:rPr>
                <w:rFonts w:ascii="Palatino Linotype" w:eastAsiaTheme="minorEastAsia" w:hAnsi="Palatino Linotype" w:cs="Palatino Linotype"/>
                <w:b/>
                <w:bCs/>
                <w:color w:val="1D1C1B"/>
                <w:lang w:eastAsia="en-IE"/>
              </w:rPr>
            </w:pPr>
            <w:r>
              <w:rPr>
                <w:rFonts w:ascii="Palatino Linotype" w:eastAsiaTheme="minorEastAsia" w:hAnsi="Palatino Linotype" w:cs="Palatino Linotype"/>
                <w:b/>
                <w:bCs/>
                <w:color w:val="1D1C1B"/>
                <w:lang w:eastAsia="en-IE"/>
              </w:rPr>
              <w:t>Senior Infants</w:t>
            </w:r>
            <w:r w:rsidR="00CC6C9E">
              <w:rPr>
                <w:rFonts w:ascii="Palatino Linotype" w:eastAsiaTheme="minorEastAsia" w:hAnsi="Palatino Linotype" w:cs="Palatino Linotype"/>
                <w:b/>
                <w:bCs/>
                <w:color w:val="1D1C1B"/>
                <w:lang w:eastAsia="en-IE"/>
              </w:rPr>
              <w:t xml:space="preserve"> </w:t>
            </w:r>
            <w:r w:rsidR="00CC6C9E" w:rsidRPr="00FD72A1">
              <w:rPr>
                <w:rFonts w:ascii="Palatino Linotype" w:eastAsiaTheme="minorEastAsia" w:hAnsi="Palatino Linotype" w:cs="Palatino Linotype"/>
                <w:b/>
                <w:bCs/>
                <w:i/>
                <w:color w:val="1D1C1B"/>
                <w:lang w:eastAsia="en-IE"/>
              </w:rPr>
              <w:t>At School</w:t>
            </w:r>
            <w:r w:rsidR="00FD72A1">
              <w:rPr>
                <w:rFonts w:ascii="Palatino Linotype" w:eastAsiaTheme="minorEastAsia" w:hAnsi="Palatino Linotype" w:cs="Palatino Linotype"/>
                <w:b/>
                <w:bCs/>
                <w:color w:val="1D1C1B"/>
                <w:lang w:eastAsia="en-IE"/>
              </w:rPr>
              <w:t xml:space="preserve"> b</w:t>
            </w:r>
            <w:r w:rsidR="00CC6C9E">
              <w:rPr>
                <w:rFonts w:ascii="Palatino Linotype" w:eastAsiaTheme="minorEastAsia" w:hAnsi="Palatino Linotype" w:cs="Palatino Linotype"/>
                <w:b/>
                <w:bCs/>
                <w:color w:val="1D1C1B"/>
                <w:lang w:eastAsia="en-IE"/>
              </w:rPr>
              <w:t>ook</w:t>
            </w:r>
          </w:p>
        </w:tc>
      </w:tr>
      <w:tr w:rsidR="00CC6C9E" w:rsidRPr="0088055F" w:rsidTr="002B6795">
        <w:trPr>
          <w:trHeight w:hRule="exact" w:val="556"/>
        </w:trPr>
        <w:tc>
          <w:tcPr>
            <w:tcW w:w="404" w:type="dxa"/>
            <w:tcBorders>
              <w:top w:val="single" w:sz="6" w:space="0" w:color="FFFFFF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CC6C9E" w:rsidRPr="0088055F" w:rsidRDefault="00CC6C9E" w:rsidP="008B12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69"/>
              <w:rPr>
                <w:rFonts w:ascii="Palatino Linotype" w:eastAsiaTheme="minorEastAsia" w:hAnsi="Palatino Linotype" w:cs="Palatino Linotype"/>
                <w:b/>
                <w:bCs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212" w:type="dxa"/>
            <w:tcBorders>
              <w:top w:val="single" w:sz="6" w:space="0" w:color="FFFFFF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CC6C9E" w:rsidRPr="0088055F" w:rsidRDefault="00CC6C9E" w:rsidP="008B12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Palatino Linotype" w:eastAsiaTheme="minorEastAsia" w:hAnsi="Palatino Linotype" w:cs="Palatino Linotype"/>
                <w:b/>
                <w:bCs/>
                <w:color w:val="1D1C1B"/>
                <w:sz w:val="23"/>
                <w:szCs w:val="23"/>
                <w:lang w:eastAsia="en-IE"/>
              </w:rPr>
              <w:t>M</w:t>
            </w:r>
            <w:r w:rsidRPr="0088055F">
              <w:rPr>
                <w:rFonts w:ascii="Palatino Linotype" w:eastAsiaTheme="minorEastAsia" w:hAnsi="Palatino Linotype" w:cs="Palatino Linotype"/>
                <w:b/>
                <w:bCs/>
                <w:color w:val="1D1C1B"/>
                <w:sz w:val="23"/>
                <w:szCs w:val="23"/>
                <w:lang w:eastAsia="en-IE"/>
              </w:rPr>
              <w:t>onth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CC6C9E" w:rsidRPr="0088055F" w:rsidRDefault="00CC6C9E" w:rsidP="008B12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70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Palatino Linotype" w:eastAsiaTheme="minorEastAsia" w:hAnsi="Palatino Linotype" w:cs="Palatino Linotype"/>
                <w:b/>
                <w:bCs/>
                <w:color w:val="1D1C1B"/>
                <w:sz w:val="23"/>
                <w:szCs w:val="23"/>
                <w:lang w:eastAsia="en-IE"/>
              </w:rPr>
              <w:t>S</w:t>
            </w:r>
            <w:r w:rsidRPr="0088055F">
              <w:rPr>
                <w:rFonts w:ascii="Palatino Linotype" w:eastAsiaTheme="minorEastAsia" w:hAnsi="Palatino Linotype" w:cs="Palatino Linotype"/>
                <w:b/>
                <w:bCs/>
                <w:color w:val="1D1C1B"/>
                <w:sz w:val="23"/>
                <w:szCs w:val="23"/>
                <w:lang w:eastAsia="en-IE"/>
              </w:rPr>
              <w:t>trand</w:t>
            </w:r>
          </w:p>
        </w:tc>
        <w:tc>
          <w:tcPr>
            <w:tcW w:w="2880" w:type="dxa"/>
            <w:tcBorders>
              <w:top w:val="single" w:sz="6" w:space="0" w:color="FFFFFF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CC6C9E" w:rsidRPr="0088055F" w:rsidRDefault="00CC6C9E" w:rsidP="008B12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70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Palatino Linotype" w:eastAsiaTheme="minorEastAsia" w:hAnsi="Palatino Linotype" w:cs="Palatino Linotype"/>
                <w:b/>
                <w:bCs/>
                <w:color w:val="1D1C1B"/>
                <w:w w:val="90"/>
                <w:sz w:val="23"/>
                <w:szCs w:val="23"/>
                <w:lang w:eastAsia="en-IE"/>
              </w:rPr>
              <w:t>S</w:t>
            </w:r>
            <w:r w:rsidRPr="0088055F">
              <w:rPr>
                <w:rFonts w:ascii="Palatino Linotype" w:eastAsiaTheme="minorEastAsia" w:hAnsi="Palatino Linotype" w:cs="Palatino Linotype"/>
                <w:b/>
                <w:bCs/>
                <w:color w:val="1D1C1B"/>
                <w:w w:val="90"/>
                <w:sz w:val="23"/>
                <w:szCs w:val="23"/>
                <w:lang w:eastAsia="en-IE"/>
              </w:rPr>
              <w:t>trand unit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CC6C9E" w:rsidRPr="0088055F" w:rsidRDefault="00FD72A1" w:rsidP="008B12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25" w:lineRule="auto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Palatino Linotype" w:eastAsiaTheme="minorEastAsia" w:hAnsi="Palatino Linotype" w:cs="Palatino Linotype"/>
                <w:b/>
                <w:bCs/>
                <w:color w:val="1D1C1B"/>
                <w:w w:val="90"/>
                <w:lang w:eastAsia="en-IE"/>
              </w:rPr>
              <w:t>Pages</w:t>
            </w:r>
          </w:p>
        </w:tc>
        <w:tc>
          <w:tcPr>
            <w:tcW w:w="2880" w:type="dxa"/>
            <w:tcBorders>
              <w:top w:val="single" w:sz="6" w:space="0" w:color="FFFFFF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CC6C9E" w:rsidRPr="0088055F" w:rsidRDefault="00CC6C9E" w:rsidP="008B12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70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Palatino Linotype" w:eastAsiaTheme="minorEastAsia" w:hAnsi="Palatino Linotype" w:cs="Palatino Linotype"/>
                <w:b/>
                <w:bCs/>
                <w:color w:val="1D1C1B"/>
                <w:w w:val="90"/>
                <w:sz w:val="23"/>
                <w:szCs w:val="23"/>
                <w:lang w:eastAsia="en-IE"/>
              </w:rPr>
              <w:t>T</w:t>
            </w:r>
            <w:r w:rsidRPr="0088055F">
              <w:rPr>
                <w:rFonts w:ascii="Palatino Linotype" w:eastAsiaTheme="minorEastAsia" w:hAnsi="Palatino Linotype" w:cs="Palatino Linotype"/>
                <w:b/>
                <w:bCs/>
                <w:color w:val="1D1C1B"/>
                <w:w w:val="90"/>
                <w:sz w:val="23"/>
                <w:szCs w:val="23"/>
                <w:lang w:eastAsia="en-IE"/>
              </w:rPr>
              <w:t>opic</w:t>
            </w:r>
          </w:p>
        </w:tc>
        <w:tc>
          <w:tcPr>
            <w:tcW w:w="1170" w:type="dxa"/>
            <w:tcBorders>
              <w:top w:val="single" w:sz="6" w:space="0" w:color="FFFFFF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CC6C9E" w:rsidRPr="0088055F" w:rsidRDefault="00FD72A1" w:rsidP="008B12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25" w:lineRule="auto"/>
              <w:ind w:left="69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Palatino Linotype" w:eastAsiaTheme="minorEastAsia" w:hAnsi="Palatino Linotype" w:cs="Palatino Linotype"/>
                <w:b/>
                <w:bCs/>
                <w:color w:val="1D1C1B"/>
                <w:w w:val="90"/>
                <w:lang w:eastAsia="en-IE"/>
              </w:rPr>
              <w:t>Pages</w:t>
            </w:r>
          </w:p>
        </w:tc>
        <w:tc>
          <w:tcPr>
            <w:tcW w:w="3373" w:type="dxa"/>
            <w:tcBorders>
              <w:top w:val="single" w:sz="6" w:space="0" w:color="FFFFFF"/>
              <w:left w:val="single" w:sz="8" w:space="0" w:color="7256A0"/>
              <w:bottom w:val="single" w:sz="4" w:space="0" w:color="FFFFFF"/>
              <w:right w:val="single" w:sz="8" w:space="0" w:color="7256A0"/>
            </w:tcBorders>
            <w:shd w:val="clear" w:color="auto" w:fill="D2CAE5"/>
          </w:tcPr>
          <w:p w:rsidR="00CC6C9E" w:rsidRPr="0088055F" w:rsidRDefault="00CC6C9E" w:rsidP="008B12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left="70"/>
              <w:rPr>
                <w:rFonts w:ascii="Times New Roman" w:eastAsiaTheme="minorEastAsia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Palatino Linotype" w:eastAsiaTheme="minorEastAsia" w:hAnsi="Palatino Linotype" w:cs="Palatino Linotype"/>
                <w:b/>
                <w:bCs/>
                <w:color w:val="1D1C1B"/>
                <w:w w:val="90"/>
                <w:sz w:val="23"/>
                <w:szCs w:val="23"/>
                <w:lang w:eastAsia="en-IE"/>
              </w:rPr>
              <w:t>T</w:t>
            </w:r>
            <w:r w:rsidRPr="0088055F">
              <w:rPr>
                <w:rFonts w:ascii="Palatino Linotype" w:eastAsiaTheme="minorEastAsia" w:hAnsi="Palatino Linotype" w:cs="Palatino Linotype"/>
                <w:b/>
                <w:bCs/>
                <w:color w:val="1D1C1B"/>
                <w:w w:val="90"/>
                <w:sz w:val="23"/>
                <w:szCs w:val="23"/>
                <w:lang w:eastAsia="en-IE"/>
              </w:rPr>
              <w:t>opic</w:t>
            </w:r>
          </w:p>
        </w:tc>
      </w:tr>
      <w:tr w:rsidR="008A17FB" w:rsidTr="004D68F2">
        <w:trPr>
          <w:trHeight w:hRule="exact" w:val="1144"/>
        </w:trPr>
        <w:tc>
          <w:tcPr>
            <w:tcW w:w="404" w:type="dxa"/>
            <w:vMerge w:val="restart"/>
            <w:tcBorders>
              <w:top w:val="nil"/>
              <w:left w:val="single" w:sz="8" w:space="0" w:color="7256A0"/>
              <w:right w:val="single" w:sz="8" w:space="0" w:color="7256A0"/>
            </w:tcBorders>
            <w:textDirection w:val="btLr"/>
          </w:tcPr>
          <w:p w:rsidR="008A17FB" w:rsidRPr="00533B7B" w:rsidRDefault="008A17FB" w:rsidP="00533B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  <w:r w:rsidRPr="00533B7B"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  <w:t>April</w:t>
            </w:r>
          </w:p>
        </w:tc>
        <w:tc>
          <w:tcPr>
            <w:tcW w:w="1212" w:type="dxa"/>
            <w:tcBorders>
              <w:top w:val="nil"/>
              <w:left w:val="single" w:sz="8" w:space="0" w:color="7256A0"/>
              <w:right w:val="single" w:sz="8" w:space="0" w:color="7256A0"/>
            </w:tcBorders>
          </w:tcPr>
          <w:p w:rsidR="008A17FB" w:rsidRPr="00533B7B" w:rsidRDefault="008A17FB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>Weeks 1–2</w:t>
            </w:r>
          </w:p>
          <w:p w:rsidR="008A17FB" w:rsidRPr="00533B7B" w:rsidRDefault="008A17FB" w:rsidP="00533B7B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804" w:type="dxa"/>
            <w:tcBorders>
              <w:top w:val="nil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8A17FB" w:rsidRPr="00533B7B" w:rsidRDefault="008A17FB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>Number</w:t>
            </w:r>
          </w:p>
        </w:tc>
        <w:tc>
          <w:tcPr>
            <w:tcW w:w="2880" w:type="dxa"/>
            <w:tcBorders>
              <w:top w:val="nil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8A17FB" w:rsidRPr="00533B7B" w:rsidRDefault="008A17FB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>Counting</w:t>
            </w:r>
          </w:p>
          <w:p w:rsidR="008A17FB" w:rsidRPr="00533B7B" w:rsidRDefault="008A17FB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 xml:space="preserve">Comparing and ordering </w:t>
            </w:r>
          </w:p>
          <w:p w:rsidR="008A17FB" w:rsidRPr="00533B7B" w:rsidRDefault="008A17FB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>Analysis of number: numeration, partitioning, combining</w:t>
            </w:r>
          </w:p>
        </w:tc>
        <w:tc>
          <w:tcPr>
            <w:tcW w:w="720" w:type="dxa"/>
            <w:tcBorders>
              <w:top w:val="nil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8A17FB" w:rsidRPr="00533B7B" w:rsidRDefault="008A17FB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>73–76</w:t>
            </w:r>
          </w:p>
        </w:tc>
        <w:tc>
          <w:tcPr>
            <w:tcW w:w="2880" w:type="dxa"/>
            <w:tcBorders>
              <w:top w:val="nil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8A17FB" w:rsidRPr="00533B7B" w:rsidRDefault="008A17FB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>Ordering</w:t>
            </w:r>
          </w:p>
        </w:tc>
        <w:tc>
          <w:tcPr>
            <w:tcW w:w="1170" w:type="dxa"/>
            <w:tcBorders>
              <w:top w:val="nil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8A17FB" w:rsidRPr="00533B7B" w:rsidRDefault="008A17FB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>92–98</w:t>
            </w:r>
          </w:p>
        </w:tc>
        <w:tc>
          <w:tcPr>
            <w:tcW w:w="3373" w:type="dxa"/>
            <w:tcBorders>
              <w:top w:val="nil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8A17FB" w:rsidRPr="00533B7B" w:rsidRDefault="008A17FB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 xml:space="preserve">Partitioning </w:t>
            </w:r>
          </w:p>
          <w:p w:rsidR="008A17FB" w:rsidRPr="00533B7B" w:rsidRDefault="008A17FB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 xml:space="preserve">Analysis of number </w:t>
            </w:r>
          </w:p>
          <w:p w:rsidR="008A17FB" w:rsidRPr="00533B7B" w:rsidRDefault="008A17FB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 xml:space="preserve">Combining </w:t>
            </w:r>
          </w:p>
          <w:p w:rsidR="008A17FB" w:rsidRPr="00533B7B" w:rsidRDefault="008A17FB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>Analysis of number</w:t>
            </w:r>
          </w:p>
        </w:tc>
      </w:tr>
      <w:tr w:rsidR="008A17FB" w:rsidTr="004D68F2">
        <w:trPr>
          <w:trHeight w:hRule="exact" w:val="461"/>
        </w:trPr>
        <w:tc>
          <w:tcPr>
            <w:tcW w:w="404" w:type="dxa"/>
            <w:vMerge/>
            <w:tcBorders>
              <w:left w:val="single" w:sz="8" w:space="0" w:color="7256A0"/>
              <w:right w:val="single" w:sz="8" w:space="0" w:color="7256A0"/>
            </w:tcBorders>
            <w:textDirection w:val="btLr"/>
          </w:tcPr>
          <w:p w:rsidR="008A17FB" w:rsidRPr="00533B7B" w:rsidRDefault="008A17FB" w:rsidP="00533B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212" w:type="dxa"/>
            <w:vMerge w:val="restart"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</w:tcPr>
          <w:p w:rsidR="008A17FB" w:rsidRPr="00533B7B" w:rsidRDefault="008A17FB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>Week 3</w:t>
            </w:r>
          </w:p>
          <w:p w:rsidR="008A17FB" w:rsidRPr="00533B7B" w:rsidRDefault="008A17FB" w:rsidP="00533B7B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804" w:type="dxa"/>
            <w:tcBorders>
              <w:top w:val="single" w:sz="8" w:space="0" w:color="7256A0"/>
              <w:left w:val="single" w:sz="8" w:space="0" w:color="7256A0"/>
              <w:bottom w:val="single" w:sz="4" w:space="0" w:color="auto"/>
              <w:right w:val="single" w:sz="8" w:space="0" w:color="7256A0"/>
            </w:tcBorders>
          </w:tcPr>
          <w:p w:rsidR="008A17FB" w:rsidRPr="00533B7B" w:rsidRDefault="008A17FB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>Number</w:t>
            </w:r>
          </w:p>
        </w:tc>
        <w:tc>
          <w:tcPr>
            <w:tcW w:w="2880" w:type="dxa"/>
            <w:tcBorders>
              <w:top w:val="single" w:sz="8" w:space="0" w:color="7256A0"/>
              <w:left w:val="single" w:sz="8" w:space="0" w:color="7256A0"/>
              <w:bottom w:val="single" w:sz="4" w:space="0" w:color="auto"/>
              <w:right w:val="single" w:sz="8" w:space="0" w:color="7256A0"/>
            </w:tcBorders>
          </w:tcPr>
          <w:p w:rsidR="008A17FB" w:rsidRPr="00533B7B" w:rsidRDefault="008A17FB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>Analysis of number: Combining</w:t>
            </w:r>
          </w:p>
        </w:tc>
        <w:tc>
          <w:tcPr>
            <w:tcW w:w="720" w:type="dxa"/>
            <w:tcBorders>
              <w:top w:val="single" w:sz="8" w:space="0" w:color="7256A0"/>
              <w:left w:val="single" w:sz="8" w:space="0" w:color="7256A0"/>
              <w:bottom w:val="single" w:sz="4" w:space="0" w:color="auto"/>
              <w:right w:val="single" w:sz="8" w:space="0" w:color="7256A0"/>
            </w:tcBorders>
          </w:tcPr>
          <w:p w:rsidR="008A17FB" w:rsidRPr="00533B7B" w:rsidRDefault="008A17FB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>77–80</w:t>
            </w:r>
          </w:p>
        </w:tc>
        <w:tc>
          <w:tcPr>
            <w:tcW w:w="288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8A17FB" w:rsidRPr="00533B7B" w:rsidRDefault="008A17FB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>Combining</w:t>
            </w:r>
          </w:p>
        </w:tc>
        <w:tc>
          <w:tcPr>
            <w:tcW w:w="117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8A17FB" w:rsidRPr="00533B7B" w:rsidRDefault="008A17FB" w:rsidP="00533B7B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37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8A17FB" w:rsidRPr="00533B7B" w:rsidRDefault="008A17FB" w:rsidP="00533B7B">
            <w:pPr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1E347A" w:rsidTr="004D68F2">
        <w:trPr>
          <w:trHeight w:hRule="exact" w:val="569"/>
        </w:trPr>
        <w:tc>
          <w:tcPr>
            <w:tcW w:w="404" w:type="dxa"/>
            <w:vMerge/>
            <w:tcBorders>
              <w:left w:val="single" w:sz="8" w:space="0" w:color="7256A0"/>
              <w:right w:val="single" w:sz="8" w:space="0" w:color="7256A0"/>
            </w:tcBorders>
            <w:textDirection w:val="btLr"/>
          </w:tcPr>
          <w:p w:rsidR="001E347A" w:rsidRPr="00533B7B" w:rsidRDefault="001E347A" w:rsidP="00533B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212" w:type="dxa"/>
            <w:vMerge/>
            <w:tcBorders>
              <w:left w:val="single" w:sz="8" w:space="0" w:color="7256A0"/>
              <w:right w:val="single" w:sz="8" w:space="0" w:color="7256A0"/>
            </w:tcBorders>
          </w:tcPr>
          <w:p w:rsidR="001E347A" w:rsidRPr="00533B7B" w:rsidRDefault="001E347A" w:rsidP="00533B7B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E347A" w:rsidRPr="00533B7B" w:rsidRDefault="001E347A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>Measures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E347A" w:rsidRPr="00533B7B" w:rsidRDefault="001E347A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>Time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E347A" w:rsidRPr="00533B7B" w:rsidRDefault="001E347A" w:rsidP="00533B7B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1E347A" w:rsidRPr="00533B7B" w:rsidRDefault="001E347A" w:rsidP="00533B7B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vAlign w:val="center"/>
          </w:tcPr>
          <w:p w:rsidR="001E347A" w:rsidRPr="00533B7B" w:rsidRDefault="001E347A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>120</w:t>
            </w:r>
            <w:r w:rsidR="00FD72A1">
              <w:rPr>
                <w:rFonts w:ascii="Arial Narrow" w:hAnsi="Arial Narrow"/>
                <w:sz w:val="23"/>
                <w:szCs w:val="23"/>
              </w:rPr>
              <w:t>–</w:t>
            </w:r>
            <w:r w:rsidRPr="00533B7B">
              <w:rPr>
                <w:rFonts w:ascii="Arial Narrow" w:hAnsi="Arial Narrow"/>
                <w:sz w:val="23"/>
                <w:szCs w:val="23"/>
              </w:rPr>
              <w:t>121</w:t>
            </w:r>
          </w:p>
        </w:tc>
        <w:tc>
          <w:tcPr>
            <w:tcW w:w="337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vAlign w:val="center"/>
          </w:tcPr>
          <w:p w:rsidR="001E347A" w:rsidRPr="00533B7B" w:rsidRDefault="001E347A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>Time</w:t>
            </w:r>
          </w:p>
        </w:tc>
      </w:tr>
      <w:tr w:rsidR="001E347A" w:rsidRPr="004E6B08" w:rsidTr="004D68F2">
        <w:trPr>
          <w:trHeight w:hRule="exact" w:val="623"/>
        </w:trPr>
        <w:tc>
          <w:tcPr>
            <w:tcW w:w="404" w:type="dxa"/>
            <w:vMerge w:val="restart"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  <w:shd w:val="clear" w:color="auto" w:fill="EEECE1" w:themeFill="background2"/>
            <w:textDirection w:val="btLr"/>
          </w:tcPr>
          <w:p w:rsidR="001E347A" w:rsidRPr="00533B7B" w:rsidRDefault="001E347A" w:rsidP="00533B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  <w:r w:rsidRPr="00533B7B"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  <w:t>May</w:t>
            </w:r>
          </w:p>
        </w:tc>
        <w:tc>
          <w:tcPr>
            <w:tcW w:w="1212" w:type="dxa"/>
            <w:vMerge w:val="restart"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1E347A" w:rsidRPr="00533B7B" w:rsidRDefault="001E347A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>Weeks 1–2</w:t>
            </w:r>
          </w:p>
          <w:p w:rsidR="001E347A" w:rsidRPr="00533B7B" w:rsidRDefault="001E347A" w:rsidP="00533B7B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80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1E347A" w:rsidRPr="00533B7B" w:rsidRDefault="001E347A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>Measures</w:t>
            </w:r>
          </w:p>
        </w:tc>
        <w:tc>
          <w:tcPr>
            <w:tcW w:w="288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1E347A" w:rsidRPr="00533B7B" w:rsidRDefault="001E347A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>Weight</w:t>
            </w:r>
          </w:p>
        </w:tc>
        <w:tc>
          <w:tcPr>
            <w:tcW w:w="72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1E347A" w:rsidRPr="00533B7B" w:rsidRDefault="001E347A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>81</w:t>
            </w:r>
          </w:p>
        </w:tc>
        <w:tc>
          <w:tcPr>
            <w:tcW w:w="288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1E347A" w:rsidRPr="00533B7B" w:rsidRDefault="001E347A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>Weight</w:t>
            </w:r>
          </w:p>
        </w:tc>
        <w:tc>
          <w:tcPr>
            <w:tcW w:w="117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1E347A" w:rsidRPr="00533B7B" w:rsidRDefault="001E347A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>65–67</w:t>
            </w:r>
          </w:p>
        </w:tc>
        <w:tc>
          <w:tcPr>
            <w:tcW w:w="337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1E347A" w:rsidRPr="00533B7B" w:rsidRDefault="001E347A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>Weight</w:t>
            </w:r>
          </w:p>
        </w:tc>
      </w:tr>
      <w:tr w:rsidR="001E347A" w:rsidTr="004D68F2">
        <w:trPr>
          <w:trHeight w:hRule="exact" w:val="301"/>
        </w:trPr>
        <w:tc>
          <w:tcPr>
            <w:tcW w:w="404" w:type="dxa"/>
            <w:vMerge/>
            <w:tcBorders>
              <w:left w:val="single" w:sz="8" w:space="0" w:color="7256A0"/>
              <w:right w:val="single" w:sz="8" w:space="0" w:color="7256A0"/>
            </w:tcBorders>
            <w:shd w:val="clear" w:color="auto" w:fill="EEECE1" w:themeFill="background2"/>
            <w:textDirection w:val="btLr"/>
          </w:tcPr>
          <w:p w:rsidR="001E347A" w:rsidRPr="00533B7B" w:rsidRDefault="001E347A" w:rsidP="00533B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212" w:type="dxa"/>
            <w:vMerge/>
            <w:tcBorders>
              <w:left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1E347A" w:rsidRPr="00533B7B" w:rsidRDefault="001E347A" w:rsidP="00533B7B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80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1E347A" w:rsidRPr="00533B7B" w:rsidRDefault="001E347A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>Measures</w:t>
            </w:r>
          </w:p>
        </w:tc>
        <w:tc>
          <w:tcPr>
            <w:tcW w:w="288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1E347A" w:rsidRPr="00533B7B" w:rsidRDefault="001E347A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>Capacity</w:t>
            </w:r>
          </w:p>
        </w:tc>
        <w:tc>
          <w:tcPr>
            <w:tcW w:w="72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1E347A" w:rsidRPr="00533B7B" w:rsidRDefault="001E347A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>82</w:t>
            </w:r>
          </w:p>
        </w:tc>
        <w:tc>
          <w:tcPr>
            <w:tcW w:w="288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1E347A" w:rsidRPr="00533B7B" w:rsidRDefault="001E347A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>Capacity</w:t>
            </w:r>
          </w:p>
        </w:tc>
        <w:tc>
          <w:tcPr>
            <w:tcW w:w="117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1E347A" w:rsidRPr="00533B7B" w:rsidRDefault="001E347A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>99–101</w:t>
            </w:r>
          </w:p>
        </w:tc>
        <w:tc>
          <w:tcPr>
            <w:tcW w:w="337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1E347A" w:rsidRPr="00533B7B" w:rsidRDefault="001E347A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>Capacity</w:t>
            </w:r>
          </w:p>
        </w:tc>
      </w:tr>
      <w:tr w:rsidR="002B6795" w:rsidRPr="004E6B08" w:rsidTr="004D68F2">
        <w:trPr>
          <w:trHeight w:hRule="exact" w:val="1208"/>
        </w:trPr>
        <w:tc>
          <w:tcPr>
            <w:tcW w:w="404" w:type="dxa"/>
            <w:vMerge/>
            <w:tcBorders>
              <w:left w:val="single" w:sz="8" w:space="0" w:color="7256A0"/>
              <w:right w:val="single" w:sz="8" w:space="0" w:color="7256A0"/>
            </w:tcBorders>
            <w:shd w:val="clear" w:color="auto" w:fill="EEECE1" w:themeFill="background2"/>
            <w:textDirection w:val="btLr"/>
          </w:tcPr>
          <w:p w:rsidR="002B6795" w:rsidRPr="00533B7B" w:rsidRDefault="002B6795" w:rsidP="00533B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212" w:type="dxa"/>
            <w:vMerge w:val="restart"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2B6795" w:rsidRPr="00533B7B" w:rsidRDefault="002B6795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>Weeks 3</w:t>
            </w:r>
            <w:r w:rsidR="00FD72A1">
              <w:rPr>
                <w:rFonts w:ascii="Arial Narrow" w:hAnsi="Arial Narrow"/>
                <w:sz w:val="23"/>
                <w:szCs w:val="23"/>
              </w:rPr>
              <w:t>–</w:t>
            </w:r>
            <w:r w:rsidRPr="00533B7B">
              <w:rPr>
                <w:rFonts w:ascii="Arial Narrow" w:hAnsi="Arial Narrow"/>
                <w:sz w:val="23"/>
                <w:szCs w:val="23"/>
              </w:rPr>
              <w:t>4</w:t>
            </w:r>
          </w:p>
          <w:p w:rsidR="002B6795" w:rsidRPr="00533B7B" w:rsidRDefault="002B6795" w:rsidP="00533B7B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80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2B6795" w:rsidRPr="00533B7B" w:rsidRDefault="002B6795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>Number</w:t>
            </w:r>
          </w:p>
        </w:tc>
        <w:tc>
          <w:tcPr>
            <w:tcW w:w="288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D62C4F" w:rsidRDefault="002B6795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 xml:space="preserve">Comparing and ordering </w:t>
            </w:r>
          </w:p>
          <w:p w:rsidR="002B6795" w:rsidRPr="00533B7B" w:rsidRDefault="002B6795" w:rsidP="00533B7B">
            <w:pPr>
              <w:rPr>
                <w:rFonts w:ascii="Arial Narrow" w:hAnsi="Arial Narrow"/>
                <w:sz w:val="23"/>
                <w:szCs w:val="23"/>
              </w:rPr>
            </w:pPr>
            <w:bookmarkStart w:id="0" w:name="_GoBack"/>
            <w:bookmarkEnd w:id="0"/>
            <w:r w:rsidRPr="00533B7B">
              <w:rPr>
                <w:rFonts w:ascii="Arial Narrow" w:hAnsi="Arial Narrow"/>
                <w:sz w:val="23"/>
                <w:szCs w:val="23"/>
              </w:rPr>
              <w:t>Counting</w:t>
            </w:r>
          </w:p>
          <w:p w:rsidR="002B6795" w:rsidRPr="00533B7B" w:rsidRDefault="002B6795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>Analysis of number: combining, numeration</w:t>
            </w:r>
          </w:p>
        </w:tc>
        <w:tc>
          <w:tcPr>
            <w:tcW w:w="72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2B6795" w:rsidRPr="00533B7B" w:rsidRDefault="002B6795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>83–89</w:t>
            </w:r>
          </w:p>
        </w:tc>
        <w:tc>
          <w:tcPr>
            <w:tcW w:w="288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2B6795" w:rsidRPr="00533B7B" w:rsidRDefault="002B6795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>Zero; Combining</w:t>
            </w:r>
          </w:p>
        </w:tc>
        <w:tc>
          <w:tcPr>
            <w:tcW w:w="117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C46DB8" w:rsidRPr="00533B7B" w:rsidRDefault="00C46DB8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>103–104</w:t>
            </w:r>
          </w:p>
          <w:p w:rsidR="002B6795" w:rsidRPr="00533B7B" w:rsidRDefault="002B6795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>105–109</w:t>
            </w:r>
          </w:p>
        </w:tc>
        <w:tc>
          <w:tcPr>
            <w:tcW w:w="337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C46DB8" w:rsidRPr="00533B7B" w:rsidRDefault="00C46DB8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>Estimating</w:t>
            </w:r>
          </w:p>
          <w:p w:rsidR="00C46DB8" w:rsidRPr="00533B7B" w:rsidRDefault="00C46DB8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 xml:space="preserve">Conservation of number </w:t>
            </w:r>
          </w:p>
          <w:p w:rsidR="002B6795" w:rsidRPr="00533B7B" w:rsidRDefault="002B6795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>Comparing and ordering Analysis of number</w:t>
            </w:r>
          </w:p>
        </w:tc>
      </w:tr>
      <w:tr w:rsidR="002B6795" w:rsidRPr="004E6B08" w:rsidTr="004D68F2">
        <w:trPr>
          <w:trHeight w:hRule="exact" w:val="291"/>
        </w:trPr>
        <w:tc>
          <w:tcPr>
            <w:tcW w:w="404" w:type="dxa"/>
            <w:vMerge/>
            <w:tcBorders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  <w:textDirection w:val="btLr"/>
          </w:tcPr>
          <w:p w:rsidR="002B6795" w:rsidRPr="00533B7B" w:rsidRDefault="002B6795" w:rsidP="00533B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212" w:type="dxa"/>
            <w:vMerge/>
            <w:tcBorders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2B6795" w:rsidRPr="00533B7B" w:rsidRDefault="002B6795" w:rsidP="00533B7B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80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  <w:shd w:val="clear" w:color="auto" w:fill="EEECE1" w:themeFill="background2"/>
          </w:tcPr>
          <w:p w:rsidR="002B6795" w:rsidRPr="00533B7B" w:rsidRDefault="002B6795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>Algebra</w:t>
            </w:r>
          </w:p>
        </w:tc>
        <w:tc>
          <w:tcPr>
            <w:tcW w:w="2880" w:type="dxa"/>
            <w:tcBorders>
              <w:top w:val="single" w:sz="8" w:space="0" w:color="7256A0"/>
              <w:left w:val="single" w:sz="8" w:space="0" w:color="7256A0"/>
              <w:bottom w:val="nil"/>
              <w:right w:val="single" w:sz="8" w:space="0" w:color="7256A0"/>
            </w:tcBorders>
            <w:shd w:val="clear" w:color="auto" w:fill="EEECE1" w:themeFill="background2"/>
          </w:tcPr>
          <w:p w:rsidR="002B6795" w:rsidRPr="00533B7B" w:rsidRDefault="002B6795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>Extending patterns</w:t>
            </w:r>
          </w:p>
        </w:tc>
        <w:tc>
          <w:tcPr>
            <w:tcW w:w="720" w:type="dxa"/>
            <w:tcBorders>
              <w:top w:val="single" w:sz="8" w:space="0" w:color="7256A0"/>
              <w:left w:val="single" w:sz="8" w:space="0" w:color="7256A0"/>
              <w:bottom w:val="nil"/>
              <w:right w:val="single" w:sz="8" w:space="0" w:color="7256A0"/>
            </w:tcBorders>
            <w:shd w:val="clear" w:color="auto" w:fill="EEECE1" w:themeFill="background2"/>
          </w:tcPr>
          <w:p w:rsidR="002B6795" w:rsidRPr="00533B7B" w:rsidRDefault="002B6795" w:rsidP="00533B7B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single" w:sz="8" w:space="0" w:color="7256A0"/>
              <w:left w:val="single" w:sz="8" w:space="0" w:color="7256A0"/>
              <w:bottom w:val="nil"/>
              <w:right w:val="single" w:sz="8" w:space="0" w:color="7256A0"/>
            </w:tcBorders>
            <w:shd w:val="clear" w:color="auto" w:fill="EEECE1" w:themeFill="background2"/>
          </w:tcPr>
          <w:p w:rsidR="002B6795" w:rsidRPr="00533B7B" w:rsidRDefault="002B6795" w:rsidP="00533B7B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8" w:space="0" w:color="7256A0"/>
              <w:left w:val="single" w:sz="8" w:space="0" w:color="7256A0"/>
              <w:bottom w:val="nil"/>
              <w:right w:val="single" w:sz="8" w:space="0" w:color="7256A0"/>
            </w:tcBorders>
            <w:shd w:val="clear" w:color="auto" w:fill="EEECE1" w:themeFill="background2"/>
          </w:tcPr>
          <w:p w:rsidR="002B6795" w:rsidRPr="00533B7B" w:rsidRDefault="002B6795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>118</w:t>
            </w:r>
            <w:r w:rsidR="00FD72A1">
              <w:rPr>
                <w:rFonts w:ascii="Arial Narrow" w:hAnsi="Arial Narrow"/>
                <w:sz w:val="23"/>
                <w:szCs w:val="23"/>
              </w:rPr>
              <w:t>–</w:t>
            </w:r>
            <w:r w:rsidRPr="00533B7B">
              <w:rPr>
                <w:rFonts w:ascii="Arial Narrow" w:hAnsi="Arial Narrow"/>
                <w:sz w:val="23"/>
                <w:szCs w:val="23"/>
              </w:rPr>
              <w:t>119</w:t>
            </w:r>
          </w:p>
        </w:tc>
        <w:tc>
          <w:tcPr>
            <w:tcW w:w="3373" w:type="dxa"/>
            <w:tcBorders>
              <w:top w:val="single" w:sz="8" w:space="0" w:color="7256A0"/>
              <w:left w:val="single" w:sz="8" w:space="0" w:color="7256A0"/>
              <w:bottom w:val="nil"/>
              <w:right w:val="single" w:sz="8" w:space="0" w:color="7256A0"/>
            </w:tcBorders>
            <w:shd w:val="clear" w:color="auto" w:fill="EEECE1" w:themeFill="background2"/>
          </w:tcPr>
          <w:p w:rsidR="002B6795" w:rsidRPr="00533B7B" w:rsidRDefault="002B6795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>Pattern</w:t>
            </w:r>
          </w:p>
        </w:tc>
      </w:tr>
      <w:tr w:rsidR="004D68F2" w:rsidTr="002B6795">
        <w:trPr>
          <w:trHeight w:hRule="exact" w:val="560"/>
        </w:trPr>
        <w:tc>
          <w:tcPr>
            <w:tcW w:w="404" w:type="dxa"/>
            <w:vMerge w:val="restart"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  <w:textDirection w:val="btLr"/>
          </w:tcPr>
          <w:p w:rsidR="004D68F2" w:rsidRPr="00533B7B" w:rsidRDefault="004D68F2" w:rsidP="00533B7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  <w:r w:rsidRPr="00533B7B"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  <w:t>June</w:t>
            </w:r>
          </w:p>
        </w:tc>
        <w:tc>
          <w:tcPr>
            <w:tcW w:w="1212" w:type="dxa"/>
            <w:vMerge w:val="restart"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</w:tcPr>
          <w:p w:rsidR="004D68F2" w:rsidRPr="00533B7B" w:rsidRDefault="004D68F2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>Weeks 1–2</w:t>
            </w:r>
          </w:p>
        </w:tc>
        <w:tc>
          <w:tcPr>
            <w:tcW w:w="180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4D68F2" w:rsidRPr="00533B7B" w:rsidRDefault="004D68F2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>Measures</w:t>
            </w:r>
          </w:p>
        </w:tc>
        <w:tc>
          <w:tcPr>
            <w:tcW w:w="288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4D68F2" w:rsidRPr="00533B7B" w:rsidRDefault="004D68F2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>Money</w:t>
            </w:r>
          </w:p>
        </w:tc>
        <w:tc>
          <w:tcPr>
            <w:tcW w:w="72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4D68F2" w:rsidRPr="00533B7B" w:rsidRDefault="004D68F2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>90–95</w:t>
            </w:r>
          </w:p>
        </w:tc>
        <w:tc>
          <w:tcPr>
            <w:tcW w:w="288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4D68F2" w:rsidRPr="00533B7B" w:rsidRDefault="004D68F2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>Money</w:t>
            </w:r>
          </w:p>
        </w:tc>
        <w:tc>
          <w:tcPr>
            <w:tcW w:w="117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4D68F2" w:rsidRPr="00533B7B" w:rsidRDefault="004D68F2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>110–117</w:t>
            </w:r>
          </w:p>
        </w:tc>
        <w:tc>
          <w:tcPr>
            <w:tcW w:w="337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4D68F2" w:rsidRPr="00533B7B" w:rsidRDefault="004D68F2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>Money</w:t>
            </w:r>
          </w:p>
        </w:tc>
      </w:tr>
      <w:tr w:rsidR="004D68F2" w:rsidTr="0066592D">
        <w:trPr>
          <w:trHeight w:hRule="exact" w:val="839"/>
        </w:trPr>
        <w:tc>
          <w:tcPr>
            <w:tcW w:w="404" w:type="dxa"/>
            <w:vMerge/>
            <w:tcBorders>
              <w:top w:val="single" w:sz="8" w:space="0" w:color="7256A0"/>
              <w:left w:val="single" w:sz="8" w:space="0" w:color="7256A0"/>
              <w:right w:val="single" w:sz="8" w:space="0" w:color="7256A0"/>
            </w:tcBorders>
            <w:textDirection w:val="btLr"/>
          </w:tcPr>
          <w:p w:rsidR="004D68F2" w:rsidRPr="00C46DB8" w:rsidRDefault="004D68F2" w:rsidP="00C46D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212" w:type="dxa"/>
            <w:vMerge/>
            <w:tcBorders>
              <w:left w:val="single" w:sz="8" w:space="0" w:color="7256A0"/>
              <w:right w:val="single" w:sz="8" w:space="0" w:color="7256A0"/>
            </w:tcBorders>
          </w:tcPr>
          <w:p w:rsidR="004D68F2" w:rsidRPr="00533B7B" w:rsidRDefault="004D68F2" w:rsidP="00533B7B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804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4D68F2" w:rsidRPr="00533B7B" w:rsidRDefault="004D68F2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>Number</w:t>
            </w:r>
          </w:p>
        </w:tc>
        <w:tc>
          <w:tcPr>
            <w:tcW w:w="288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4D68F2" w:rsidRPr="00533B7B" w:rsidRDefault="004D68F2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>Analysis of number: combining, partitioning</w:t>
            </w:r>
          </w:p>
        </w:tc>
        <w:tc>
          <w:tcPr>
            <w:tcW w:w="72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4D68F2" w:rsidRPr="00533B7B" w:rsidRDefault="004D68F2" w:rsidP="00533B7B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4D68F2" w:rsidRPr="00533B7B" w:rsidRDefault="004D68F2" w:rsidP="00533B7B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4D68F2" w:rsidRPr="00533B7B" w:rsidRDefault="004D68F2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>122–126</w:t>
            </w:r>
          </w:p>
        </w:tc>
        <w:tc>
          <w:tcPr>
            <w:tcW w:w="337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4D68F2" w:rsidRPr="00533B7B" w:rsidRDefault="004D68F2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 xml:space="preserve">Combining and partitioning Analysis of number </w:t>
            </w:r>
          </w:p>
          <w:p w:rsidR="004D68F2" w:rsidRPr="00533B7B" w:rsidRDefault="004D68F2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>Number line</w:t>
            </w:r>
          </w:p>
        </w:tc>
      </w:tr>
      <w:tr w:rsidR="002B6795" w:rsidTr="004D68F2">
        <w:trPr>
          <w:trHeight w:hRule="exact" w:val="557"/>
        </w:trPr>
        <w:tc>
          <w:tcPr>
            <w:tcW w:w="404" w:type="dxa"/>
            <w:vMerge/>
            <w:tcBorders>
              <w:left w:val="single" w:sz="8" w:space="0" w:color="7256A0"/>
              <w:bottom w:val="single" w:sz="4" w:space="0" w:color="auto"/>
              <w:right w:val="single" w:sz="8" w:space="0" w:color="7256A0"/>
            </w:tcBorders>
            <w:textDirection w:val="btLr"/>
          </w:tcPr>
          <w:p w:rsidR="002B6795" w:rsidRPr="00C46DB8" w:rsidRDefault="002B6795" w:rsidP="00C46D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 Narrow" w:eastAsiaTheme="minorEastAsia" w:hAnsi="Arial Narrow" w:cs="Arial Narrow"/>
                <w:b/>
                <w:color w:val="1D1C1B"/>
                <w:sz w:val="23"/>
                <w:szCs w:val="23"/>
                <w:lang w:eastAsia="en-IE"/>
              </w:rPr>
            </w:pPr>
          </w:p>
        </w:tc>
        <w:tc>
          <w:tcPr>
            <w:tcW w:w="1212" w:type="dxa"/>
            <w:tcBorders>
              <w:top w:val="single" w:sz="8" w:space="0" w:color="7256A0"/>
              <w:left w:val="single" w:sz="8" w:space="0" w:color="7256A0"/>
              <w:bottom w:val="single" w:sz="4" w:space="0" w:color="auto"/>
              <w:right w:val="single" w:sz="8" w:space="0" w:color="7256A0"/>
            </w:tcBorders>
          </w:tcPr>
          <w:p w:rsidR="002B6795" w:rsidRPr="00533B7B" w:rsidRDefault="002B6795" w:rsidP="00533B7B">
            <w:pPr>
              <w:rPr>
                <w:rFonts w:ascii="Arial Narrow" w:hAnsi="Arial Narrow"/>
                <w:sz w:val="23"/>
                <w:szCs w:val="23"/>
              </w:rPr>
            </w:pPr>
            <w:r w:rsidRPr="00533B7B">
              <w:rPr>
                <w:rFonts w:ascii="Arial Narrow" w:hAnsi="Arial Narrow"/>
                <w:sz w:val="23"/>
                <w:szCs w:val="23"/>
              </w:rPr>
              <w:t>Week 3</w:t>
            </w:r>
          </w:p>
        </w:tc>
        <w:tc>
          <w:tcPr>
            <w:tcW w:w="1804" w:type="dxa"/>
            <w:tcBorders>
              <w:top w:val="single" w:sz="8" w:space="0" w:color="7256A0"/>
              <w:left w:val="single" w:sz="8" w:space="0" w:color="7256A0"/>
              <w:bottom w:val="single" w:sz="4" w:space="0" w:color="auto"/>
              <w:right w:val="single" w:sz="8" w:space="0" w:color="7256A0"/>
            </w:tcBorders>
          </w:tcPr>
          <w:p w:rsidR="002B6795" w:rsidRPr="00533B7B" w:rsidRDefault="009A4260" w:rsidP="00533B7B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All</w:t>
            </w:r>
          </w:p>
        </w:tc>
        <w:tc>
          <w:tcPr>
            <w:tcW w:w="288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2B6795" w:rsidRPr="00533B7B" w:rsidRDefault="009A4260" w:rsidP="00533B7B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All</w:t>
            </w:r>
          </w:p>
        </w:tc>
        <w:tc>
          <w:tcPr>
            <w:tcW w:w="72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2B6795" w:rsidRPr="00533B7B" w:rsidRDefault="002B6795" w:rsidP="00533B7B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2B6795" w:rsidRPr="00533B7B" w:rsidRDefault="009A4260" w:rsidP="00533B7B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Teacher review</w:t>
            </w:r>
          </w:p>
        </w:tc>
        <w:tc>
          <w:tcPr>
            <w:tcW w:w="1170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2B6795" w:rsidRPr="00533B7B" w:rsidRDefault="002B6795" w:rsidP="00533B7B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373" w:type="dxa"/>
            <w:tcBorders>
              <w:top w:val="single" w:sz="8" w:space="0" w:color="7256A0"/>
              <w:left w:val="single" w:sz="8" w:space="0" w:color="7256A0"/>
              <w:bottom w:val="single" w:sz="8" w:space="0" w:color="7256A0"/>
              <w:right w:val="single" w:sz="8" w:space="0" w:color="7256A0"/>
            </w:tcBorders>
          </w:tcPr>
          <w:p w:rsidR="002B6795" w:rsidRPr="00533B7B" w:rsidRDefault="009A4260" w:rsidP="00533B7B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Teacher review</w:t>
            </w:r>
          </w:p>
        </w:tc>
      </w:tr>
    </w:tbl>
    <w:p w:rsidR="00591683" w:rsidRDefault="00591683"/>
    <w:sectPr w:rsidR="00591683" w:rsidSect="00CE7003">
      <w:pgSz w:w="16838" w:h="11906" w:orient="landscape"/>
      <w:pgMar w:top="54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D4E0B"/>
    <w:multiLevelType w:val="hybridMultilevel"/>
    <w:tmpl w:val="8E0A84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5F"/>
    <w:rsid w:val="00092F6A"/>
    <w:rsid w:val="00117DF5"/>
    <w:rsid w:val="001B54E2"/>
    <w:rsid w:val="001E347A"/>
    <w:rsid w:val="001E4EA5"/>
    <w:rsid w:val="002B6795"/>
    <w:rsid w:val="00304FB1"/>
    <w:rsid w:val="00343354"/>
    <w:rsid w:val="00354ACE"/>
    <w:rsid w:val="0039539A"/>
    <w:rsid w:val="003A7E6B"/>
    <w:rsid w:val="003D33F6"/>
    <w:rsid w:val="003D48F1"/>
    <w:rsid w:val="004B77A1"/>
    <w:rsid w:val="004D68F2"/>
    <w:rsid w:val="004E6B08"/>
    <w:rsid w:val="005213AE"/>
    <w:rsid w:val="00533B7B"/>
    <w:rsid w:val="005750B0"/>
    <w:rsid w:val="00591683"/>
    <w:rsid w:val="005C3E59"/>
    <w:rsid w:val="005C6BDB"/>
    <w:rsid w:val="005E22E4"/>
    <w:rsid w:val="00612E19"/>
    <w:rsid w:val="006515D4"/>
    <w:rsid w:val="006A64B7"/>
    <w:rsid w:val="007A3927"/>
    <w:rsid w:val="007C1100"/>
    <w:rsid w:val="0081595B"/>
    <w:rsid w:val="00860023"/>
    <w:rsid w:val="0088055F"/>
    <w:rsid w:val="00883404"/>
    <w:rsid w:val="008A17FB"/>
    <w:rsid w:val="00984CF8"/>
    <w:rsid w:val="009A4260"/>
    <w:rsid w:val="009C64EB"/>
    <w:rsid w:val="00A4020D"/>
    <w:rsid w:val="00A41A36"/>
    <w:rsid w:val="00A7287D"/>
    <w:rsid w:val="00BE76B0"/>
    <w:rsid w:val="00C46DB8"/>
    <w:rsid w:val="00CB5C61"/>
    <w:rsid w:val="00CC6C9E"/>
    <w:rsid w:val="00CE7003"/>
    <w:rsid w:val="00D45626"/>
    <w:rsid w:val="00D60460"/>
    <w:rsid w:val="00D62C4F"/>
    <w:rsid w:val="00D86ADF"/>
    <w:rsid w:val="00E51B9A"/>
    <w:rsid w:val="00E56175"/>
    <w:rsid w:val="00E672B9"/>
    <w:rsid w:val="00E80872"/>
    <w:rsid w:val="00ED2862"/>
    <w:rsid w:val="00ED4DEA"/>
    <w:rsid w:val="00EF2A97"/>
    <w:rsid w:val="00F1065F"/>
    <w:rsid w:val="00F127E2"/>
    <w:rsid w:val="00F94A0E"/>
    <w:rsid w:val="00FD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1452FC-7D7D-4604-9085-3482C854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B77A1"/>
    <w:pPr>
      <w:widowControl w:val="0"/>
      <w:autoSpaceDE w:val="0"/>
      <w:autoSpaceDN w:val="0"/>
      <w:adjustRightInd w:val="0"/>
      <w:spacing w:line="233" w:lineRule="exact"/>
      <w:ind w:left="70"/>
    </w:pPr>
    <w:rPr>
      <w:rFonts w:ascii="Arial Narrow" w:eastAsiaTheme="minorEastAsia" w:hAnsi="Arial Narrow" w:cs="Arial Narrow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F94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45BB9-92CD-4694-B193-D70DF865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Corroon</dc:creator>
  <cp:lastModifiedBy>Ryan, Emer</cp:lastModifiedBy>
  <cp:revision>9</cp:revision>
  <dcterms:created xsi:type="dcterms:W3CDTF">2018-08-13T08:07:00Z</dcterms:created>
  <dcterms:modified xsi:type="dcterms:W3CDTF">2018-08-13T11:53:00Z</dcterms:modified>
</cp:coreProperties>
</file>